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D4E" w:rsidRDefault="005746F1" w:rsidP="00624D4E">
      <w:pPr>
        <w:pStyle w:val="ab"/>
        <w:spacing w:before="100" w:beforeAutospacing="1" w:after="100" w:afterAutospacing="1"/>
        <w:ind w:firstLineChars="0" w:firstLine="0"/>
        <w:jc w:val="center"/>
        <w:outlineLvl w:val="1"/>
        <w:rPr>
          <w:rFonts w:ascii="黑体" w:eastAsia="黑体" w:hAnsi="黑体"/>
          <w:b/>
          <w:color w:val="0070C0"/>
          <w:sz w:val="44"/>
          <w:szCs w:val="44"/>
        </w:rPr>
      </w:pPr>
      <w:r>
        <w:rPr>
          <w:rFonts w:ascii="黑体" w:eastAsia="黑体" w:hAnsi="黑体" w:hint="eastAsia"/>
          <w:b/>
          <w:color w:val="0070C0"/>
          <w:sz w:val="44"/>
          <w:szCs w:val="44"/>
        </w:rPr>
        <w:t>THC2064</w:t>
      </w:r>
      <w:r w:rsidR="00304F14">
        <w:rPr>
          <w:rFonts w:ascii="黑体" w:eastAsia="黑体" w:hAnsi="黑体" w:hint="eastAsia"/>
          <w:b/>
          <w:color w:val="0070C0"/>
          <w:sz w:val="44"/>
          <w:szCs w:val="44"/>
        </w:rPr>
        <w:t>无线控制器</w:t>
      </w:r>
      <w:r w:rsidR="003D39F5">
        <w:rPr>
          <w:rFonts w:ascii="黑体" w:eastAsia="黑体" w:hAnsi="黑体" w:hint="eastAsia"/>
          <w:b/>
          <w:color w:val="0070C0"/>
          <w:sz w:val="44"/>
          <w:szCs w:val="44"/>
        </w:rPr>
        <w:t>产品资料</w:t>
      </w:r>
    </w:p>
    <w:p w:rsidR="00C72291" w:rsidRDefault="00C72291" w:rsidP="00A422F6">
      <w:pPr>
        <w:pStyle w:val="ab"/>
        <w:spacing w:before="100" w:beforeAutospacing="1" w:after="100" w:afterAutospacing="1"/>
        <w:ind w:firstLineChars="0" w:firstLine="0"/>
        <w:outlineLvl w:val="1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产品概述</w:t>
      </w:r>
    </w:p>
    <w:p w:rsidR="0059220F" w:rsidRDefault="005746F1" w:rsidP="00A15076">
      <w:pPr>
        <w:pStyle w:val="ab"/>
        <w:spacing w:line="480" w:lineRule="exact"/>
        <w:jc w:val="left"/>
        <w:rPr>
          <w:rFonts w:ascii="宋体" w:hAnsi="宋体"/>
          <w:szCs w:val="21"/>
        </w:rPr>
      </w:pPr>
      <w:bookmarkStart w:id="0" w:name="OLE_LINK2"/>
      <w:r>
        <w:rPr>
          <w:rFonts w:ascii="宋体" w:hAnsi="宋体" w:hint="eastAsia"/>
          <w:szCs w:val="21"/>
        </w:rPr>
        <w:t>THC2064</w:t>
      </w:r>
      <w:r w:rsidR="00841F3B">
        <w:rPr>
          <w:rFonts w:ascii="宋体" w:hAnsi="宋体" w:hint="eastAsia"/>
          <w:szCs w:val="21"/>
        </w:rPr>
        <w:t>无线控制器是面向</w:t>
      </w:r>
      <w:r w:rsidR="00A15076">
        <w:rPr>
          <w:rFonts w:ascii="宋体" w:hAnsi="宋体" w:hint="eastAsia"/>
          <w:szCs w:val="21"/>
        </w:rPr>
        <w:t>中小型企业推出的一款</w:t>
      </w:r>
      <w:proofErr w:type="gramStart"/>
      <w:r w:rsidR="00F6542C">
        <w:rPr>
          <w:rFonts w:ascii="宋体" w:hAnsi="宋体" w:hint="eastAsia"/>
          <w:szCs w:val="21"/>
        </w:rPr>
        <w:t>尊雅</w:t>
      </w:r>
      <w:r w:rsidR="00A15076">
        <w:rPr>
          <w:rFonts w:ascii="宋体" w:hAnsi="宋体" w:hint="eastAsia"/>
          <w:szCs w:val="21"/>
        </w:rPr>
        <w:t>版</w:t>
      </w:r>
      <w:proofErr w:type="gramEnd"/>
      <w:r w:rsidR="00A15076">
        <w:rPr>
          <w:rFonts w:ascii="宋体" w:hAnsi="宋体" w:hint="eastAsia"/>
          <w:szCs w:val="21"/>
        </w:rPr>
        <w:t>的无线控制器，用最精致的设计、</w:t>
      </w:r>
      <w:proofErr w:type="gramStart"/>
      <w:r w:rsidR="00A15076">
        <w:rPr>
          <w:rFonts w:ascii="宋体" w:hAnsi="宋体" w:hint="eastAsia"/>
          <w:szCs w:val="21"/>
        </w:rPr>
        <w:t>最</w:t>
      </w:r>
      <w:proofErr w:type="gramEnd"/>
      <w:r w:rsidR="00A15076">
        <w:rPr>
          <w:rFonts w:ascii="宋体" w:hAnsi="宋体" w:hint="eastAsia"/>
          <w:szCs w:val="21"/>
        </w:rPr>
        <w:t>核心的功能保障用户对AP运</w:t>
      </w:r>
      <w:proofErr w:type="gramStart"/>
      <w:r w:rsidR="00A15076">
        <w:rPr>
          <w:rFonts w:ascii="宋体" w:hAnsi="宋体" w:hint="eastAsia"/>
          <w:szCs w:val="21"/>
        </w:rPr>
        <w:t>维管理</w:t>
      </w:r>
      <w:proofErr w:type="gramEnd"/>
      <w:r w:rsidR="00A15076">
        <w:rPr>
          <w:rFonts w:ascii="宋体" w:hAnsi="宋体" w:hint="eastAsia"/>
          <w:szCs w:val="21"/>
        </w:rPr>
        <w:t>的需求。</w:t>
      </w:r>
      <w:bookmarkStart w:id="1" w:name="OLE_LINK3"/>
      <w:bookmarkEnd w:id="0"/>
      <w:r w:rsidR="00A15076">
        <w:rPr>
          <w:rFonts w:ascii="宋体" w:hAnsi="宋体" w:hint="eastAsia"/>
          <w:szCs w:val="21"/>
        </w:rPr>
        <w:t>该无线控制器默认支持</w:t>
      </w:r>
      <w:r w:rsidR="00417C30">
        <w:rPr>
          <w:rFonts w:ascii="宋体" w:hAnsi="宋体" w:hint="eastAsia"/>
          <w:szCs w:val="21"/>
        </w:rPr>
        <w:t>256</w:t>
      </w:r>
      <w:r w:rsidR="00A15076">
        <w:rPr>
          <w:rFonts w:ascii="宋体" w:hAnsi="宋体" w:hint="eastAsia"/>
          <w:szCs w:val="21"/>
        </w:rPr>
        <w:t>个AP管理授权。</w:t>
      </w:r>
      <w:r>
        <w:rPr>
          <w:rFonts w:ascii="宋体" w:hAnsi="宋体" w:hint="eastAsia"/>
          <w:szCs w:val="21"/>
        </w:rPr>
        <w:t>THC2064</w:t>
      </w:r>
      <w:r w:rsidR="00A15076">
        <w:rPr>
          <w:rFonts w:ascii="宋体" w:hAnsi="宋体" w:hint="eastAsia"/>
          <w:szCs w:val="21"/>
        </w:rPr>
        <w:t>完美实现各项AP批量远程管理功能，包括但不限于</w:t>
      </w:r>
      <w:r w:rsidR="00F83F8B" w:rsidRPr="00A3173F">
        <w:rPr>
          <w:rFonts w:ascii="宋体" w:hAnsi="宋体" w:hint="eastAsia"/>
          <w:szCs w:val="21"/>
        </w:rPr>
        <w:t>AP配置模板自动下发、一键同步</w:t>
      </w:r>
      <w:r w:rsidR="0059220F">
        <w:rPr>
          <w:rFonts w:ascii="宋体" w:hAnsi="宋体"/>
          <w:szCs w:val="21"/>
        </w:rPr>
        <w:t>、</w:t>
      </w:r>
      <w:r w:rsidR="00F83F8B">
        <w:rPr>
          <w:rFonts w:ascii="宋体" w:hAnsi="宋体" w:hint="eastAsia"/>
          <w:szCs w:val="21"/>
        </w:rPr>
        <w:t>二层</w:t>
      </w:r>
      <w:r w:rsidR="0059220F">
        <w:rPr>
          <w:rFonts w:ascii="宋体" w:hAnsi="宋体"/>
          <w:szCs w:val="21"/>
        </w:rPr>
        <w:t>无缝漫游、</w:t>
      </w:r>
      <w:r w:rsidR="00F83F8B" w:rsidRPr="00A3173F">
        <w:rPr>
          <w:rFonts w:ascii="宋体" w:hAnsi="宋体" w:hint="eastAsia"/>
          <w:szCs w:val="21"/>
        </w:rPr>
        <w:t>本地转发</w:t>
      </w:r>
      <w:r w:rsidR="00E15C25">
        <w:rPr>
          <w:rFonts w:ascii="宋体" w:hAnsi="宋体" w:hint="eastAsia"/>
          <w:szCs w:val="21"/>
        </w:rPr>
        <w:t>、AP快速</w:t>
      </w:r>
      <w:r w:rsidR="00E15C25">
        <w:rPr>
          <w:rFonts w:ascii="宋体" w:hAnsi="宋体"/>
          <w:szCs w:val="21"/>
        </w:rPr>
        <w:t>发现</w:t>
      </w:r>
      <w:r w:rsidR="00E15C25">
        <w:rPr>
          <w:rFonts w:ascii="宋体" w:hAnsi="宋体" w:hint="eastAsia"/>
          <w:szCs w:val="21"/>
        </w:rPr>
        <w:t>、</w:t>
      </w:r>
      <w:r w:rsidR="00E15C25">
        <w:rPr>
          <w:rFonts w:ascii="宋体" w:hAnsi="宋体"/>
          <w:szCs w:val="21"/>
        </w:rPr>
        <w:t>弱终端检测</w:t>
      </w:r>
      <w:r w:rsidR="0059220F">
        <w:rPr>
          <w:rFonts w:ascii="宋体" w:hAnsi="宋体" w:hint="eastAsia"/>
          <w:szCs w:val="21"/>
        </w:rPr>
        <w:t>功能，为</w:t>
      </w:r>
      <w:r w:rsidR="0059220F">
        <w:rPr>
          <w:rFonts w:ascii="宋体" w:hAnsi="宋体"/>
          <w:szCs w:val="21"/>
        </w:rPr>
        <w:t>用户</w:t>
      </w:r>
      <w:r w:rsidR="0059220F" w:rsidRPr="007B150C">
        <w:rPr>
          <w:rFonts w:ascii="宋体" w:hAnsi="宋体" w:hint="eastAsia"/>
          <w:szCs w:val="21"/>
        </w:rPr>
        <w:t>提供强大无线接入管理</w:t>
      </w:r>
      <w:bookmarkEnd w:id="1"/>
      <w:r w:rsidR="0059220F">
        <w:rPr>
          <w:rFonts w:ascii="宋体" w:hAnsi="宋体" w:hint="eastAsia"/>
          <w:szCs w:val="21"/>
        </w:rPr>
        <w:t>。</w:t>
      </w:r>
      <w:r w:rsidR="002A4FD9">
        <w:rPr>
          <w:rFonts w:ascii="宋体" w:hAnsi="宋体" w:hint="eastAsia"/>
          <w:szCs w:val="21"/>
        </w:rPr>
        <w:t>这是一款集高贵的外观、精致简约的设计、强大的功能于一体的精品，让无线控制</w:t>
      </w:r>
      <w:proofErr w:type="gramStart"/>
      <w:r w:rsidR="002A4FD9">
        <w:rPr>
          <w:rFonts w:ascii="宋体" w:hAnsi="宋体" w:hint="eastAsia"/>
          <w:szCs w:val="21"/>
        </w:rPr>
        <w:t>器不再</w:t>
      </w:r>
      <w:proofErr w:type="gramEnd"/>
      <w:r w:rsidR="002A4FD9">
        <w:rPr>
          <w:rFonts w:ascii="宋体" w:hAnsi="宋体" w:hint="eastAsia"/>
          <w:szCs w:val="21"/>
        </w:rPr>
        <w:t>是呆板的角落品，而</w:t>
      </w:r>
      <w:r w:rsidR="00610C70">
        <w:rPr>
          <w:rFonts w:ascii="宋体" w:hAnsi="宋体" w:hint="eastAsia"/>
          <w:szCs w:val="21"/>
        </w:rPr>
        <w:t>是一款</w:t>
      </w:r>
      <w:r w:rsidR="002A4FD9">
        <w:rPr>
          <w:rFonts w:ascii="宋体" w:hAnsi="宋体" w:hint="eastAsia"/>
          <w:szCs w:val="21"/>
        </w:rPr>
        <w:t>艺术化</w:t>
      </w:r>
      <w:r w:rsidR="00610C70">
        <w:rPr>
          <w:rFonts w:ascii="宋体" w:hAnsi="宋体" w:hint="eastAsia"/>
          <w:szCs w:val="21"/>
        </w:rPr>
        <w:t>的</w:t>
      </w:r>
      <w:r w:rsidR="002A4FD9">
        <w:rPr>
          <w:rFonts w:ascii="宋体" w:hAnsi="宋体" w:hint="eastAsia"/>
          <w:szCs w:val="21"/>
        </w:rPr>
        <w:t>工业品</w:t>
      </w:r>
      <w:r w:rsidR="00610C70">
        <w:rPr>
          <w:rFonts w:ascii="宋体" w:hAnsi="宋体" w:hint="eastAsia"/>
          <w:szCs w:val="21"/>
        </w:rPr>
        <w:t>。</w:t>
      </w:r>
    </w:p>
    <w:p w:rsidR="00FF0E78" w:rsidRDefault="005746F1" w:rsidP="00FF0E78">
      <w:pPr>
        <w:pStyle w:val="ab"/>
        <w:spacing w:line="480" w:lineRule="exact"/>
        <w:jc w:val="left"/>
        <w:rPr>
          <w:rFonts w:ascii="宋体" w:hAnsi="宋体"/>
          <w:szCs w:val="21"/>
        </w:rPr>
      </w:pPr>
      <w:bookmarkStart w:id="2" w:name="OLE_LINK6"/>
      <w:r>
        <w:rPr>
          <w:rFonts w:ascii="宋体" w:hAnsi="宋体" w:hint="eastAsia"/>
          <w:szCs w:val="21"/>
        </w:rPr>
        <w:t>THC2064</w:t>
      </w:r>
      <w:r w:rsidR="00A72728">
        <w:rPr>
          <w:rFonts w:ascii="宋体" w:hAnsi="宋体" w:hint="eastAsia"/>
          <w:szCs w:val="21"/>
        </w:rPr>
        <w:t>无线控制</w:t>
      </w:r>
      <w:proofErr w:type="gramStart"/>
      <w:r w:rsidR="00A72728">
        <w:rPr>
          <w:rFonts w:ascii="宋体" w:hAnsi="宋体" w:hint="eastAsia"/>
          <w:szCs w:val="21"/>
        </w:rPr>
        <w:t>器</w:t>
      </w:r>
      <w:r w:rsidR="0059220F">
        <w:rPr>
          <w:rFonts w:ascii="宋体" w:hAnsi="宋体" w:hint="eastAsia"/>
          <w:szCs w:val="21"/>
        </w:rPr>
        <w:t>配合</w:t>
      </w:r>
      <w:proofErr w:type="gramEnd"/>
      <w:r w:rsidR="00A15076">
        <w:rPr>
          <w:rFonts w:ascii="宋体" w:hAnsi="宋体" w:hint="eastAsia"/>
          <w:szCs w:val="21"/>
        </w:rPr>
        <w:t>“华山</w:t>
      </w:r>
      <w:r w:rsidR="00F83F8B" w:rsidRPr="00A3173F">
        <w:rPr>
          <w:rFonts w:ascii="宋体" w:hAnsi="宋体" w:hint="eastAsia"/>
          <w:szCs w:val="21"/>
        </w:rPr>
        <w:t>”系列无线接入点（AP）</w:t>
      </w:r>
      <w:r w:rsidR="00F83F8B">
        <w:rPr>
          <w:rFonts w:ascii="宋体" w:hAnsi="宋体" w:hint="eastAsia"/>
          <w:szCs w:val="21"/>
        </w:rPr>
        <w:t>使用</w:t>
      </w:r>
      <w:r w:rsidR="0059220F">
        <w:rPr>
          <w:rFonts w:ascii="宋体" w:hAnsi="宋体"/>
          <w:szCs w:val="21"/>
        </w:rPr>
        <w:t>，</w:t>
      </w:r>
      <w:r w:rsidR="004E4FDF">
        <w:rPr>
          <w:rFonts w:ascii="宋体" w:hAnsi="宋体" w:hint="eastAsia"/>
          <w:szCs w:val="21"/>
        </w:rPr>
        <w:t>可以</w:t>
      </w:r>
      <w:r w:rsidR="00F83F8B">
        <w:rPr>
          <w:rFonts w:ascii="宋体" w:hAnsi="宋体" w:hint="eastAsia"/>
          <w:szCs w:val="21"/>
        </w:rPr>
        <w:t>满足中小型</w:t>
      </w:r>
      <w:r w:rsidR="00F83F8B">
        <w:rPr>
          <w:rFonts w:ascii="宋体" w:hAnsi="宋体"/>
          <w:szCs w:val="21"/>
        </w:rPr>
        <w:t>酒店、企业</w:t>
      </w:r>
      <w:r w:rsidR="00F83F8B">
        <w:rPr>
          <w:rFonts w:ascii="宋体" w:hAnsi="宋体" w:hint="eastAsia"/>
          <w:szCs w:val="21"/>
        </w:rPr>
        <w:t>、餐厅</w:t>
      </w:r>
      <w:r w:rsidR="00F83F8B">
        <w:rPr>
          <w:rFonts w:ascii="宋体" w:hAnsi="宋体"/>
          <w:szCs w:val="21"/>
        </w:rPr>
        <w:t>、</w:t>
      </w:r>
      <w:r w:rsidR="00F83F8B">
        <w:rPr>
          <w:rFonts w:ascii="宋体" w:hAnsi="宋体" w:hint="eastAsia"/>
          <w:szCs w:val="21"/>
        </w:rPr>
        <w:t>商超、</w:t>
      </w:r>
      <w:r w:rsidR="00F83F8B">
        <w:rPr>
          <w:rFonts w:ascii="宋体" w:hAnsi="宋体"/>
          <w:szCs w:val="21"/>
        </w:rPr>
        <w:t>娱乐场所</w:t>
      </w:r>
      <w:r w:rsidR="00F83F8B">
        <w:rPr>
          <w:rFonts w:ascii="宋体" w:hAnsi="宋体" w:hint="eastAsia"/>
          <w:szCs w:val="21"/>
        </w:rPr>
        <w:t>等无线覆盖应用需求</w:t>
      </w:r>
      <w:bookmarkEnd w:id="2"/>
      <w:r w:rsidR="0059220F">
        <w:rPr>
          <w:rFonts w:ascii="宋体" w:hAnsi="宋体" w:hint="eastAsia"/>
          <w:szCs w:val="21"/>
        </w:rPr>
        <w:t>。</w:t>
      </w:r>
    </w:p>
    <w:p w:rsidR="00C72291" w:rsidRDefault="00C72291" w:rsidP="00FF0E78">
      <w:pPr>
        <w:pStyle w:val="ab"/>
        <w:spacing w:before="100" w:beforeAutospacing="1" w:after="100" w:afterAutospacing="1"/>
        <w:ind w:firstLineChars="0" w:firstLine="0"/>
        <w:outlineLvl w:val="1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t>产品外观</w:t>
      </w:r>
    </w:p>
    <w:p w:rsidR="00C72291" w:rsidRDefault="005746F1">
      <w:pPr>
        <w:pStyle w:val="ab"/>
        <w:spacing w:before="100" w:beforeAutospacing="1" w:after="100" w:afterAutospacing="1"/>
        <w:ind w:firstLineChars="0" w:firstLine="0"/>
        <w:jc w:val="center"/>
      </w:pPr>
      <w:r>
        <w:rPr>
          <w:noProof/>
        </w:rPr>
        <w:drawing>
          <wp:inline distT="0" distB="0" distL="0" distR="0" wp14:anchorId="37DA903D" wp14:editId="5D360155">
            <wp:extent cx="3743325" cy="14322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3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2F6" w:rsidRDefault="00A422F6" w:rsidP="00A422F6">
      <w:pPr>
        <w:pStyle w:val="ab"/>
        <w:spacing w:before="100" w:beforeAutospacing="1" w:after="100" w:afterAutospacing="1"/>
        <w:ind w:firstLineChars="0" w:firstLine="0"/>
        <w:outlineLvl w:val="1"/>
        <w:rPr>
          <w:rFonts w:ascii="黑体" w:eastAsia="黑体" w:hAnsi="黑体"/>
          <w:b/>
          <w:color w:val="0070C0"/>
          <w:sz w:val="32"/>
          <w:szCs w:val="32"/>
        </w:rPr>
      </w:pPr>
      <w:r>
        <w:rPr>
          <w:rFonts w:ascii="黑体" w:eastAsia="黑体" w:hAnsi="黑体" w:hint="eastAsia"/>
          <w:b/>
          <w:color w:val="0070C0"/>
          <w:sz w:val="32"/>
          <w:szCs w:val="32"/>
        </w:rPr>
        <w:lastRenderedPageBreak/>
        <w:t>产品特点</w:t>
      </w:r>
    </w:p>
    <w:p w:rsidR="00E90F72" w:rsidRDefault="00E90F72" w:rsidP="00BE0455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bookmarkStart w:id="3" w:name="OLE_LINK7"/>
      <w:bookmarkStart w:id="4" w:name="OLE_LINK8"/>
      <w:bookmarkStart w:id="5" w:name="OLE_LINK9"/>
      <w:proofErr w:type="gramStart"/>
      <w:r>
        <w:rPr>
          <w:rFonts w:ascii="宋体" w:hAnsi="宋体" w:hint="eastAsia"/>
          <w:b/>
          <w:color w:val="0070C0"/>
          <w:szCs w:val="21"/>
        </w:rPr>
        <w:t>土豪金</w:t>
      </w:r>
      <w:proofErr w:type="gramEnd"/>
      <w:r>
        <w:rPr>
          <w:rFonts w:ascii="宋体" w:hAnsi="宋体" w:hint="eastAsia"/>
          <w:b/>
          <w:color w:val="0070C0"/>
          <w:szCs w:val="21"/>
        </w:rPr>
        <w:t>设计</w:t>
      </w:r>
    </w:p>
    <w:p w:rsidR="00E90F72" w:rsidRPr="00E90F72" w:rsidRDefault="005746F1" w:rsidP="00E90F72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THC2064</w:t>
      </w:r>
      <w:r w:rsidR="00E90F72">
        <w:rPr>
          <w:rFonts w:ascii="宋体" w:hAnsi="宋体" w:hint="eastAsia"/>
          <w:szCs w:val="21"/>
        </w:rPr>
        <w:t>采用金属拉丝设计、</w:t>
      </w:r>
      <w:proofErr w:type="gramStart"/>
      <w:r w:rsidR="00E90F72">
        <w:rPr>
          <w:rFonts w:ascii="宋体" w:hAnsi="宋体" w:hint="eastAsia"/>
          <w:szCs w:val="21"/>
        </w:rPr>
        <w:t>土豪金</w:t>
      </w:r>
      <w:proofErr w:type="gramEnd"/>
      <w:r w:rsidR="00610C70">
        <w:rPr>
          <w:rFonts w:ascii="宋体" w:hAnsi="宋体" w:hint="eastAsia"/>
          <w:szCs w:val="21"/>
        </w:rPr>
        <w:t>木质纹理、</w:t>
      </w:r>
      <w:r w:rsidR="00E90F72">
        <w:rPr>
          <w:rFonts w:ascii="宋体" w:hAnsi="宋体" w:hint="eastAsia"/>
          <w:szCs w:val="21"/>
        </w:rPr>
        <w:t>透明高端的铭牌，处处体现着产品高贵的气息。在一对灰色、黑色的工业品中脱颖而出，高调登场，个性、魅力、豪放、精致竞相展示。</w:t>
      </w:r>
      <w:r w:rsidR="00106371">
        <w:rPr>
          <w:rFonts w:ascii="宋体" w:hAnsi="宋体" w:hint="eastAsia"/>
          <w:szCs w:val="21"/>
        </w:rPr>
        <w:t>好看、实用是对它最好的诠释。</w:t>
      </w:r>
    </w:p>
    <w:p w:rsidR="00841F3B" w:rsidRDefault="00841F3B" w:rsidP="00BE0455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简约设计风格</w:t>
      </w:r>
    </w:p>
    <w:p w:rsidR="00841F3B" w:rsidRPr="00841F3B" w:rsidRDefault="005746F1" w:rsidP="00841F3B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THC2064</w:t>
      </w:r>
      <w:r w:rsidR="00841F3B">
        <w:rPr>
          <w:rFonts w:ascii="宋体" w:hAnsi="宋体" w:hint="eastAsia"/>
          <w:szCs w:val="21"/>
        </w:rPr>
        <w:t>采用简约精致的设计风格，不仅在外观上减少不需要的接口，同时也在功能上也仅保留核心的功能，让用户使用、操作等都能最大的感受到方便、快捷、易学易用。</w:t>
      </w:r>
    </w:p>
    <w:p w:rsidR="00BE0455" w:rsidRPr="00E55384" w:rsidRDefault="00BE0455" w:rsidP="00BE0455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r w:rsidRPr="00E55384">
        <w:rPr>
          <w:rFonts w:ascii="宋体" w:hAnsi="宋体" w:hint="eastAsia"/>
          <w:b/>
          <w:color w:val="0070C0"/>
          <w:szCs w:val="21"/>
        </w:rPr>
        <w:t>无缝漫游</w:t>
      </w:r>
    </w:p>
    <w:p w:rsidR="00BE0455" w:rsidRDefault="005746F1" w:rsidP="00DD1112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bookmarkStart w:id="6" w:name="OLE_LINK10"/>
      <w:bookmarkStart w:id="7" w:name="OLE_LINK11"/>
      <w:bookmarkEnd w:id="3"/>
      <w:bookmarkEnd w:id="4"/>
      <w:bookmarkEnd w:id="5"/>
      <w:r>
        <w:rPr>
          <w:rFonts w:ascii="宋体" w:hAnsi="宋体" w:hint="eastAsia"/>
          <w:szCs w:val="21"/>
        </w:rPr>
        <w:t>THC2064</w:t>
      </w:r>
      <w:r w:rsidR="00BE0455" w:rsidRPr="00DD1112">
        <w:rPr>
          <w:rFonts w:ascii="宋体" w:hAnsi="宋体" w:hint="eastAsia"/>
          <w:szCs w:val="21"/>
        </w:rPr>
        <w:t>无线控制器与</w:t>
      </w:r>
      <w:r w:rsidR="00E90F72">
        <w:rPr>
          <w:rFonts w:ascii="宋体" w:hAnsi="宋体" w:hint="eastAsia"/>
          <w:szCs w:val="21"/>
        </w:rPr>
        <w:t>“华山</w:t>
      </w:r>
      <w:r w:rsidR="00BB561C" w:rsidRPr="00BB561C">
        <w:rPr>
          <w:rFonts w:ascii="宋体" w:hAnsi="宋体" w:hint="eastAsia"/>
          <w:szCs w:val="21"/>
        </w:rPr>
        <w:t>”系列无线接入点（AP）</w:t>
      </w:r>
      <w:r w:rsidR="00BE0455" w:rsidRPr="00DD1112">
        <w:rPr>
          <w:rFonts w:ascii="宋体" w:hAnsi="宋体" w:hint="eastAsia"/>
          <w:szCs w:val="21"/>
        </w:rPr>
        <w:t>的联合</w:t>
      </w:r>
      <w:proofErr w:type="gramStart"/>
      <w:r w:rsidR="00BE0455" w:rsidRPr="00DD1112">
        <w:rPr>
          <w:rFonts w:ascii="宋体" w:hAnsi="宋体" w:hint="eastAsia"/>
          <w:szCs w:val="21"/>
        </w:rPr>
        <w:t>部署组</w:t>
      </w:r>
      <w:proofErr w:type="gramEnd"/>
      <w:r w:rsidR="00BE0455" w:rsidRPr="00DD1112">
        <w:rPr>
          <w:rFonts w:ascii="宋体" w:hAnsi="宋体" w:hint="eastAsia"/>
          <w:szCs w:val="21"/>
        </w:rPr>
        <w:t>网，快速实现二层漫游，用户</w:t>
      </w:r>
      <w:r w:rsidR="00BE0455" w:rsidRPr="00DD1112">
        <w:rPr>
          <w:rFonts w:ascii="宋体" w:hAnsi="宋体"/>
          <w:szCs w:val="21"/>
        </w:rPr>
        <w:t>无线</w:t>
      </w:r>
      <w:r w:rsidR="00BE0455" w:rsidRPr="00DD1112">
        <w:rPr>
          <w:rFonts w:ascii="宋体" w:hAnsi="宋体" w:hint="eastAsia"/>
          <w:szCs w:val="21"/>
        </w:rPr>
        <w:t>终端</w:t>
      </w:r>
      <w:r w:rsidR="00BE0455" w:rsidRPr="00DD1112">
        <w:rPr>
          <w:rFonts w:ascii="宋体" w:hAnsi="宋体"/>
          <w:szCs w:val="21"/>
        </w:rPr>
        <w:t>漫游</w:t>
      </w:r>
      <w:r w:rsidR="00BE0455" w:rsidRPr="00DD1112">
        <w:rPr>
          <w:rFonts w:ascii="宋体" w:hAnsi="宋体" w:hint="eastAsia"/>
          <w:szCs w:val="21"/>
        </w:rPr>
        <w:t>切换关联AP</w:t>
      </w:r>
      <w:r w:rsidR="00BE0455" w:rsidRPr="00DD1112">
        <w:rPr>
          <w:rFonts w:ascii="宋体" w:hAnsi="宋体"/>
          <w:szCs w:val="21"/>
        </w:rPr>
        <w:t>时，</w:t>
      </w:r>
      <w:r w:rsidR="00BE0455" w:rsidRPr="00DD1112">
        <w:rPr>
          <w:rFonts w:ascii="宋体" w:hAnsi="宋体" w:hint="eastAsia"/>
          <w:szCs w:val="21"/>
        </w:rPr>
        <w:t>终端不会断开SSID的关联，</w:t>
      </w:r>
      <w:r w:rsidR="00BE0455" w:rsidRPr="00DD1112">
        <w:rPr>
          <w:rFonts w:ascii="宋体" w:hAnsi="宋体"/>
          <w:szCs w:val="21"/>
        </w:rPr>
        <w:t>保持 IP 地址与认证状态不变</w:t>
      </w:r>
      <w:r w:rsidR="00BE0455" w:rsidRPr="00DD1112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THC2064</w:t>
      </w:r>
      <w:r w:rsidR="00BE0455" w:rsidRPr="00DD1112">
        <w:rPr>
          <w:rFonts w:ascii="宋体" w:hAnsi="宋体" w:hint="eastAsia"/>
          <w:szCs w:val="21"/>
        </w:rPr>
        <w:t>无线控制器与AP的协调运作，让用户体验到良好的无缝</w:t>
      </w:r>
      <w:r w:rsidR="00BE0455" w:rsidRPr="00DD1112">
        <w:rPr>
          <w:rFonts w:ascii="宋体" w:hAnsi="宋体"/>
          <w:szCs w:val="21"/>
        </w:rPr>
        <w:t>漫游。</w:t>
      </w:r>
      <w:bookmarkEnd w:id="6"/>
      <w:bookmarkEnd w:id="7"/>
    </w:p>
    <w:p w:rsidR="00E55384" w:rsidRPr="00E55384" w:rsidRDefault="00E55384" w:rsidP="00E55384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bookmarkStart w:id="8" w:name="OLE_LINK12"/>
      <w:bookmarkStart w:id="9" w:name="OLE_LINK13"/>
      <w:r w:rsidRPr="00E55384">
        <w:rPr>
          <w:rFonts w:ascii="宋体" w:hAnsi="宋体" w:hint="eastAsia"/>
          <w:b/>
          <w:color w:val="0070C0"/>
          <w:szCs w:val="21"/>
        </w:rPr>
        <w:t>负载均衡</w:t>
      </w:r>
    </w:p>
    <w:p w:rsidR="001A7463" w:rsidRPr="00DD1112" w:rsidRDefault="005746F1" w:rsidP="00DD1112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bookmarkStart w:id="10" w:name="OLE_LINK14"/>
      <w:bookmarkStart w:id="11" w:name="OLE_LINK15"/>
      <w:bookmarkEnd w:id="8"/>
      <w:bookmarkEnd w:id="9"/>
      <w:r>
        <w:rPr>
          <w:rFonts w:ascii="宋体" w:hAnsi="宋体" w:hint="eastAsia"/>
          <w:szCs w:val="21"/>
        </w:rPr>
        <w:t>THC2064</w:t>
      </w:r>
      <w:r w:rsidR="001A7463" w:rsidRPr="00DD1112">
        <w:rPr>
          <w:rFonts w:ascii="宋体" w:hAnsi="宋体" w:hint="eastAsia"/>
          <w:szCs w:val="21"/>
        </w:rPr>
        <w:t>无线控制</w:t>
      </w:r>
      <w:proofErr w:type="gramStart"/>
      <w:r w:rsidR="001A7463" w:rsidRPr="00DD1112">
        <w:rPr>
          <w:rFonts w:ascii="宋体" w:hAnsi="宋体" w:hint="eastAsia"/>
          <w:szCs w:val="21"/>
        </w:rPr>
        <w:t>器</w:t>
      </w:r>
      <w:r w:rsidR="001A7463">
        <w:rPr>
          <w:rFonts w:ascii="宋体" w:hAnsi="宋体" w:hint="eastAsia"/>
          <w:szCs w:val="21"/>
        </w:rPr>
        <w:t>支持</w:t>
      </w:r>
      <w:proofErr w:type="gramEnd"/>
      <w:r w:rsidR="001A7463">
        <w:rPr>
          <w:rFonts w:ascii="宋体" w:hAnsi="宋体" w:cs="宋体" w:hint="eastAsia"/>
          <w:szCs w:val="21"/>
        </w:rPr>
        <w:t>基于用户数和基于</w:t>
      </w:r>
      <w:r w:rsidR="001A7463">
        <w:rPr>
          <w:rFonts w:ascii="宋体" w:hAnsi="宋体" w:cs="宋体"/>
          <w:szCs w:val="21"/>
        </w:rPr>
        <w:t>频段</w:t>
      </w:r>
      <w:r w:rsidR="001A7463">
        <w:rPr>
          <w:rFonts w:ascii="宋体" w:hAnsi="宋体" w:cs="宋体" w:hint="eastAsia"/>
          <w:szCs w:val="21"/>
        </w:rPr>
        <w:t>的负载均衡，当</w:t>
      </w:r>
      <w:r w:rsidR="001A7463" w:rsidRPr="00DD1112">
        <w:rPr>
          <w:rFonts w:ascii="宋体" w:hAnsi="宋体" w:hint="eastAsia"/>
          <w:szCs w:val="21"/>
        </w:rPr>
        <w:t>无线控制</w:t>
      </w:r>
      <w:proofErr w:type="gramStart"/>
      <w:r w:rsidR="001A7463" w:rsidRPr="00DD1112">
        <w:rPr>
          <w:rFonts w:ascii="宋体" w:hAnsi="宋体" w:hint="eastAsia"/>
          <w:szCs w:val="21"/>
        </w:rPr>
        <w:t>器</w:t>
      </w:r>
      <w:r w:rsidR="001A7463">
        <w:rPr>
          <w:rFonts w:ascii="宋体" w:hAnsi="宋体" w:cs="宋体" w:hint="eastAsia"/>
          <w:szCs w:val="21"/>
        </w:rPr>
        <w:t>发现</w:t>
      </w:r>
      <w:proofErr w:type="gramEnd"/>
      <w:r w:rsidR="001A7463">
        <w:rPr>
          <w:rFonts w:ascii="宋体" w:hAnsi="宋体" w:cs="宋体" w:hint="eastAsia"/>
          <w:szCs w:val="21"/>
        </w:rPr>
        <w:t>AP的负载超过阀值时，</w:t>
      </w:r>
      <w:r w:rsidR="001A7463">
        <w:rPr>
          <w:rFonts w:ascii="宋体" w:hAnsi="宋体" w:cs="宋体"/>
          <w:szCs w:val="21"/>
        </w:rPr>
        <w:t>若有新的用户接入</w:t>
      </w:r>
      <w:r w:rsidR="001A7463">
        <w:rPr>
          <w:rFonts w:ascii="宋体" w:hAnsi="宋体" w:cs="宋体" w:hint="eastAsia"/>
          <w:szCs w:val="21"/>
        </w:rPr>
        <w:t>，</w:t>
      </w:r>
      <w:r w:rsidR="001A7463" w:rsidRPr="00DD1112">
        <w:rPr>
          <w:rFonts w:ascii="宋体" w:hAnsi="宋体" w:hint="eastAsia"/>
          <w:szCs w:val="21"/>
        </w:rPr>
        <w:t>无线控制器</w:t>
      </w:r>
      <w:r w:rsidR="001A7463" w:rsidRPr="00296908">
        <w:rPr>
          <w:rFonts w:ascii="宋体" w:hAnsi="宋体" w:cs="宋体" w:hint="eastAsia"/>
          <w:szCs w:val="21"/>
        </w:rPr>
        <w:t>根据</w:t>
      </w:r>
      <w:r w:rsidR="001A7463" w:rsidRPr="00296908">
        <w:rPr>
          <w:rFonts w:ascii="宋体" w:hAnsi="宋体" w:cs="宋体"/>
          <w:szCs w:val="21"/>
        </w:rPr>
        <w:t>当前无线</w:t>
      </w:r>
      <w:r w:rsidR="001A7463" w:rsidRPr="00296908">
        <w:rPr>
          <w:rFonts w:ascii="宋体" w:hAnsi="宋体" w:cs="宋体" w:hint="eastAsia"/>
          <w:szCs w:val="21"/>
        </w:rPr>
        <w:t>网络</w:t>
      </w:r>
      <w:r w:rsidR="001A7463" w:rsidRPr="00296908">
        <w:rPr>
          <w:rFonts w:ascii="宋体" w:hAnsi="宋体" w:cs="宋体"/>
          <w:szCs w:val="21"/>
        </w:rPr>
        <w:t>环境</w:t>
      </w:r>
      <w:r w:rsidR="001A7463" w:rsidRPr="00296908">
        <w:rPr>
          <w:rFonts w:ascii="宋体" w:hAnsi="宋体" w:cs="宋体" w:hint="eastAsia"/>
          <w:szCs w:val="21"/>
        </w:rPr>
        <w:t>自动计算，将用户</w:t>
      </w:r>
      <w:r w:rsidR="001A7463">
        <w:rPr>
          <w:rFonts w:ascii="宋体" w:hAnsi="宋体" w:cs="宋体" w:hint="eastAsia"/>
          <w:szCs w:val="21"/>
        </w:rPr>
        <w:t>接入</w:t>
      </w:r>
      <w:r w:rsidR="001A7463" w:rsidRPr="00296908">
        <w:rPr>
          <w:rFonts w:ascii="宋体" w:hAnsi="宋体" w:cs="宋体"/>
          <w:szCs w:val="21"/>
        </w:rPr>
        <w:t>到</w:t>
      </w:r>
      <w:r w:rsidR="001A7463" w:rsidRPr="00296908">
        <w:rPr>
          <w:rFonts w:ascii="宋体" w:hAnsi="宋体" w:cs="宋体" w:hint="eastAsia"/>
          <w:szCs w:val="21"/>
        </w:rPr>
        <w:t>负载较轻的</w:t>
      </w:r>
      <w:r w:rsidR="001A7463">
        <w:rPr>
          <w:rFonts w:ascii="宋体" w:hAnsi="宋体" w:cs="宋体" w:hint="eastAsia"/>
          <w:szCs w:val="21"/>
        </w:rPr>
        <w:t>AP</w:t>
      </w:r>
      <w:r w:rsidR="001A7463" w:rsidRPr="00296908">
        <w:rPr>
          <w:rFonts w:ascii="宋体" w:hAnsi="宋体" w:cs="宋体" w:hint="eastAsia"/>
          <w:szCs w:val="21"/>
        </w:rPr>
        <w:t>中</w:t>
      </w:r>
      <w:r w:rsidR="001A7463" w:rsidRPr="00296908">
        <w:rPr>
          <w:rFonts w:ascii="宋体" w:hAnsi="宋体" w:cs="宋体"/>
          <w:szCs w:val="21"/>
        </w:rPr>
        <w:t>。</w:t>
      </w:r>
    </w:p>
    <w:p w:rsidR="00A54DF6" w:rsidRPr="00E55384" w:rsidRDefault="00A54DF6" w:rsidP="00A54DF6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bookmarkStart w:id="12" w:name="OLE_LINK16"/>
      <w:bookmarkStart w:id="13" w:name="OLE_LINK17"/>
      <w:bookmarkEnd w:id="10"/>
      <w:bookmarkEnd w:id="11"/>
      <w:r w:rsidRPr="00E55384">
        <w:rPr>
          <w:rFonts w:ascii="宋体" w:hAnsi="宋体" w:hint="eastAsia"/>
          <w:b/>
          <w:color w:val="0070C0"/>
          <w:szCs w:val="21"/>
        </w:rPr>
        <w:t>集中管理控制</w:t>
      </w:r>
    </w:p>
    <w:p w:rsidR="00A422F6" w:rsidRDefault="005746F1" w:rsidP="00A422F6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bookmarkStart w:id="14" w:name="OLE_LINK18"/>
      <w:bookmarkStart w:id="15" w:name="OLE_LINK19"/>
      <w:bookmarkEnd w:id="12"/>
      <w:bookmarkEnd w:id="13"/>
      <w:r>
        <w:rPr>
          <w:rFonts w:ascii="宋体" w:hAnsi="宋体" w:hint="eastAsia"/>
          <w:szCs w:val="21"/>
        </w:rPr>
        <w:t>THC2064</w:t>
      </w:r>
      <w:r w:rsidR="00A72728">
        <w:rPr>
          <w:rFonts w:ascii="宋体" w:hAnsi="宋体" w:hint="eastAsia"/>
          <w:szCs w:val="21"/>
        </w:rPr>
        <w:t>无线控制器</w:t>
      </w:r>
      <w:r w:rsidR="00A422F6">
        <w:rPr>
          <w:rFonts w:ascii="宋体" w:hAnsi="宋体" w:hint="eastAsia"/>
          <w:szCs w:val="21"/>
        </w:rPr>
        <w:t>可实现AP</w:t>
      </w:r>
      <w:r w:rsidR="009603F5">
        <w:rPr>
          <w:rFonts w:ascii="宋体" w:hAnsi="宋体" w:hint="eastAsia"/>
          <w:szCs w:val="21"/>
        </w:rPr>
        <w:t>设备的监控与统一管理</w:t>
      </w:r>
      <w:r w:rsidR="007D46B0">
        <w:rPr>
          <w:rFonts w:ascii="宋体" w:hAnsi="宋体" w:hint="eastAsia"/>
          <w:szCs w:val="21"/>
        </w:rPr>
        <w:t>，</w:t>
      </w:r>
      <w:r w:rsidR="00A422F6" w:rsidRPr="00D10D49">
        <w:rPr>
          <w:rFonts w:ascii="宋体" w:hAnsi="宋体" w:hint="eastAsia"/>
          <w:szCs w:val="21"/>
        </w:rPr>
        <w:t>快速发现新接入的AP，</w:t>
      </w:r>
      <w:r w:rsidR="007D46B0" w:rsidRPr="00D10D49">
        <w:rPr>
          <w:rFonts w:ascii="宋体" w:hAnsi="宋体" w:hint="eastAsia"/>
          <w:szCs w:val="21"/>
        </w:rPr>
        <w:t>AP</w:t>
      </w:r>
      <w:r w:rsidR="00A422F6" w:rsidRPr="00D10D49">
        <w:rPr>
          <w:rFonts w:ascii="宋体" w:hAnsi="宋体" w:hint="eastAsia"/>
          <w:szCs w:val="21"/>
        </w:rPr>
        <w:t>启动完成3秒内即可读取</w:t>
      </w:r>
      <w:r w:rsidR="00A72728">
        <w:rPr>
          <w:rFonts w:ascii="宋体" w:hAnsi="宋体" w:hint="eastAsia"/>
          <w:szCs w:val="21"/>
        </w:rPr>
        <w:t>无线</w:t>
      </w:r>
      <w:proofErr w:type="gramStart"/>
      <w:r w:rsidR="00A72728">
        <w:rPr>
          <w:rFonts w:ascii="宋体" w:hAnsi="宋体" w:hint="eastAsia"/>
          <w:szCs w:val="21"/>
        </w:rPr>
        <w:t>控制器</w:t>
      </w:r>
      <w:r w:rsidR="00A422F6" w:rsidRPr="00D10D49">
        <w:rPr>
          <w:rFonts w:ascii="宋体" w:hAnsi="宋体" w:hint="eastAsia"/>
          <w:szCs w:val="21"/>
        </w:rPr>
        <w:t>模版</w:t>
      </w:r>
      <w:proofErr w:type="gramEnd"/>
      <w:r w:rsidR="00A422F6" w:rsidRPr="00D10D49">
        <w:rPr>
          <w:rFonts w:ascii="宋体" w:hAnsi="宋体" w:hint="eastAsia"/>
          <w:szCs w:val="21"/>
        </w:rPr>
        <w:t>配置，安装配置方便快捷。</w:t>
      </w:r>
      <w:r w:rsidR="00A72728">
        <w:rPr>
          <w:rFonts w:ascii="宋体" w:hAnsi="宋体" w:hint="eastAsia"/>
          <w:szCs w:val="21"/>
        </w:rPr>
        <w:t>无线控制器</w:t>
      </w:r>
      <w:r w:rsidR="00A422F6" w:rsidRPr="00D10D49">
        <w:rPr>
          <w:rFonts w:ascii="宋体" w:hAnsi="宋体" w:hint="eastAsia"/>
          <w:szCs w:val="21"/>
        </w:rPr>
        <w:t>一键配置下发</w:t>
      </w:r>
      <w:r w:rsidR="00A422F6">
        <w:rPr>
          <w:rFonts w:ascii="宋体" w:hAnsi="宋体" w:hint="eastAsia"/>
          <w:szCs w:val="21"/>
        </w:rPr>
        <w:t>、一键</w:t>
      </w:r>
      <w:r w:rsidR="00A422F6" w:rsidRPr="00D10D49">
        <w:rPr>
          <w:rFonts w:ascii="宋体" w:hAnsi="宋体" w:hint="eastAsia"/>
          <w:szCs w:val="21"/>
        </w:rPr>
        <w:t>同步</w:t>
      </w:r>
      <w:r w:rsidR="00841F3B">
        <w:rPr>
          <w:rFonts w:ascii="宋体" w:hAnsi="宋体" w:hint="eastAsia"/>
          <w:szCs w:val="21"/>
        </w:rPr>
        <w:t>、</w:t>
      </w:r>
      <w:proofErr w:type="gramStart"/>
      <w:r w:rsidR="00841F3B">
        <w:rPr>
          <w:rFonts w:ascii="宋体" w:hAnsi="宋体" w:hint="eastAsia"/>
          <w:szCs w:val="21"/>
        </w:rPr>
        <w:t>批量重</w:t>
      </w:r>
      <w:proofErr w:type="gramEnd"/>
      <w:r w:rsidR="00841F3B">
        <w:rPr>
          <w:rFonts w:ascii="宋体" w:hAnsi="宋体" w:hint="eastAsia"/>
          <w:szCs w:val="21"/>
        </w:rPr>
        <w:t>启、批量关闭射频等</w:t>
      </w:r>
      <w:r w:rsidR="00A422F6">
        <w:rPr>
          <w:rFonts w:ascii="宋体" w:hAnsi="宋体" w:hint="eastAsia"/>
          <w:szCs w:val="21"/>
        </w:rPr>
        <w:t>功能</w:t>
      </w:r>
      <w:r w:rsidR="00A422F6" w:rsidRPr="00D10D49">
        <w:rPr>
          <w:rFonts w:ascii="宋体" w:hAnsi="宋体" w:hint="eastAsia"/>
          <w:szCs w:val="21"/>
        </w:rPr>
        <w:t>，大大降低了安装、维护的工作量和成本。</w:t>
      </w:r>
    </w:p>
    <w:p w:rsidR="00922EB3" w:rsidRDefault="00922EB3" w:rsidP="00FD68D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bookmarkStart w:id="16" w:name="OLE_LINK22"/>
      <w:bookmarkStart w:id="17" w:name="OLE_LINK23"/>
      <w:bookmarkEnd w:id="14"/>
      <w:bookmarkEnd w:id="15"/>
      <w:r>
        <w:rPr>
          <w:rFonts w:ascii="宋体" w:hAnsi="宋体" w:hint="eastAsia"/>
          <w:b/>
          <w:color w:val="0070C0"/>
          <w:szCs w:val="21"/>
        </w:rPr>
        <w:t>云端管理</w:t>
      </w:r>
    </w:p>
    <w:p w:rsidR="00922EB3" w:rsidRDefault="005746F1" w:rsidP="00922EB3">
      <w:pPr>
        <w:pStyle w:val="ab"/>
        <w:spacing w:line="360" w:lineRule="auto"/>
        <w:ind w:left="420" w:firstLineChars="0" w:firstLine="0"/>
        <w:rPr>
          <w:rFonts w:ascii="宋体" w:hAnsi="宋体"/>
          <w:b/>
          <w:color w:val="0070C0"/>
          <w:szCs w:val="21"/>
        </w:rPr>
      </w:pPr>
      <w:bookmarkStart w:id="18" w:name="OLE_LINK24"/>
      <w:bookmarkStart w:id="19" w:name="OLE_LINK25"/>
      <w:bookmarkEnd w:id="16"/>
      <w:bookmarkEnd w:id="17"/>
      <w:r>
        <w:rPr>
          <w:rFonts w:ascii="宋体" w:hAnsi="宋体" w:hint="eastAsia"/>
          <w:szCs w:val="21"/>
        </w:rPr>
        <w:t>THC2064</w:t>
      </w:r>
      <w:r w:rsidR="00922EB3">
        <w:rPr>
          <w:rFonts w:ascii="宋体" w:hAnsi="宋体" w:hint="eastAsia"/>
          <w:szCs w:val="21"/>
        </w:rPr>
        <w:t>无线控制器结合TG的万</w:t>
      </w:r>
      <w:proofErr w:type="gramStart"/>
      <w:r w:rsidR="00922EB3">
        <w:rPr>
          <w:rFonts w:ascii="宋体" w:hAnsi="宋体" w:hint="eastAsia"/>
          <w:szCs w:val="21"/>
        </w:rPr>
        <w:t>网智云将</w:t>
      </w:r>
      <w:proofErr w:type="gramEnd"/>
      <w:r w:rsidR="00922EB3">
        <w:rPr>
          <w:rFonts w:ascii="宋体" w:hAnsi="宋体" w:hint="eastAsia"/>
          <w:szCs w:val="21"/>
        </w:rPr>
        <w:t>会实现真正的智能物联网；通过万</w:t>
      </w:r>
      <w:proofErr w:type="gramStart"/>
      <w:r w:rsidR="00922EB3">
        <w:rPr>
          <w:rFonts w:ascii="宋体" w:hAnsi="宋体" w:hint="eastAsia"/>
          <w:szCs w:val="21"/>
        </w:rPr>
        <w:t>网智云的</w:t>
      </w:r>
      <w:proofErr w:type="gramEnd"/>
      <w:r w:rsidR="00922EB3">
        <w:rPr>
          <w:rFonts w:ascii="宋体" w:hAnsi="宋体" w:hint="eastAsia"/>
          <w:szCs w:val="21"/>
        </w:rPr>
        <w:t>智能网平台可以快速的实现远程设备管理和监控</w:t>
      </w:r>
      <w:r w:rsidR="00BA6192">
        <w:rPr>
          <w:rFonts w:ascii="宋体" w:hAnsi="宋体" w:hint="eastAsia"/>
          <w:szCs w:val="21"/>
        </w:rPr>
        <w:t>，在家躺着就</w:t>
      </w:r>
      <w:r w:rsidR="00BA6192">
        <w:rPr>
          <w:rFonts w:ascii="宋体" w:hAnsi="宋体" w:hint="eastAsia"/>
          <w:szCs w:val="21"/>
        </w:rPr>
        <w:lastRenderedPageBreak/>
        <w:t>可以实现网络设备的维护，大大降低维护难度和维护成本</w:t>
      </w:r>
      <w:r w:rsidR="00E51C73">
        <w:rPr>
          <w:rFonts w:ascii="宋体" w:hAnsi="宋体" w:hint="eastAsia"/>
          <w:szCs w:val="21"/>
        </w:rPr>
        <w:t>。</w:t>
      </w:r>
    </w:p>
    <w:p w:rsidR="00E90F72" w:rsidRDefault="00E90F72" w:rsidP="00FD68D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bookmarkStart w:id="20" w:name="OLE_LINK26"/>
      <w:bookmarkStart w:id="21" w:name="OLE_LINK27"/>
      <w:bookmarkEnd w:id="18"/>
      <w:bookmarkEnd w:id="19"/>
      <w:r>
        <w:rPr>
          <w:rFonts w:ascii="宋体" w:hAnsi="宋体" w:hint="eastAsia"/>
          <w:b/>
          <w:color w:val="0070C0"/>
          <w:szCs w:val="21"/>
        </w:rPr>
        <w:t>弱终端检测</w:t>
      </w:r>
    </w:p>
    <w:p w:rsidR="00E90F72" w:rsidRPr="00E90F72" w:rsidRDefault="00E90F72" w:rsidP="00E90F72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r w:rsidRPr="00E90F72">
        <w:rPr>
          <w:rFonts w:ascii="宋体" w:hAnsi="宋体" w:hint="eastAsia"/>
          <w:szCs w:val="21"/>
        </w:rPr>
        <w:t>网络</w:t>
      </w:r>
      <w:r>
        <w:rPr>
          <w:rFonts w:ascii="宋体" w:hAnsi="宋体" w:hint="eastAsia"/>
          <w:szCs w:val="21"/>
        </w:rPr>
        <w:t xml:space="preserve">使用突然慢一下，让旁边快速上网的用户烦闷不已。TG </w:t>
      </w:r>
      <w:r w:rsidR="005746F1">
        <w:rPr>
          <w:rFonts w:ascii="宋体" w:hAnsi="宋体" w:hint="eastAsia"/>
          <w:szCs w:val="21"/>
        </w:rPr>
        <w:t>THC2064</w:t>
      </w:r>
      <w:r>
        <w:rPr>
          <w:rFonts w:ascii="宋体" w:hAnsi="宋体" w:hint="eastAsia"/>
          <w:szCs w:val="21"/>
        </w:rPr>
        <w:t>无线控制</w:t>
      </w:r>
      <w:proofErr w:type="gramStart"/>
      <w:r>
        <w:rPr>
          <w:rFonts w:ascii="宋体" w:hAnsi="宋体" w:hint="eastAsia"/>
          <w:szCs w:val="21"/>
        </w:rPr>
        <w:t>器加强</w:t>
      </w:r>
      <w:proofErr w:type="gramEnd"/>
      <w:r>
        <w:rPr>
          <w:rFonts w:ascii="宋体" w:hAnsi="宋体" w:hint="eastAsia"/>
          <w:szCs w:val="21"/>
        </w:rPr>
        <w:t>了对弱终端的检测，降低弱终端的数据传输优先级，</w:t>
      </w:r>
      <w:r w:rsidR="00841F3B">
        <w:rPr>
          <w:rFonts w:ascii="宋体" w:hAnsi="宋体" w:hint="eastAsia"/>
          <w:szCs w:val="21"/>
        </w:rPr>
        <w:t>解决某一些弱终端接入而又不会导致整群人上网慢、卡顿的问题。</w:t>
      </w:r>
    </w:p>
    <w:p w:rsidR="008F50BF" w:rsidRDefault="008F50BF" w:rsidP="00FD68D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黑白名单</w:t>
      </w:r>
    </w:p>
    <w:p w:rsidR="008F50BF" w:rsidRDefault="005746F1" w:rsidP="008F50BF">
      <w:pPr>
        <w:pStyle w:val="ab"/>
        <w:spacing w:line="360" w:lineRule="auto"/>
        <w:ind w:left="420" w:firstLineChars="0" w:firstLine="0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szCs w:val="21"/>
        </w:rPr>
        <w:t>THC2064</w:t>
      </w:r>
      <w:r w:rsidR="008F50BF">
        <w:rPr>
          <w:rFonts w:ascii="宋体" w:hAnsi="宋体" w:hint="eastAsia"/>
          <w:szCs w:val="21"/>
        </w:rPr>
        <w:t>无线控制</w:t>
      </w:r>
      <w:proofErr w:type="gramStart"/>
      <w:r w:rsidR="008F50BF">
        <w:rPr>
          <w:rFonts w:ascii="宋体" w:hAnsi="宋体" w:hint="eastAsia"/>
          <w:szCs w:val="21"/>
        </w:rPr>
        <w:t>器支持</w:t>
      </w:r>
      <w:proofErr w:type="gramEnd"/>
      <w:r w:rsidR="008F50BF">
        <w:rPr>
          <w:rFonts w:ascii="宋体" w:hAnsi="宋体" w:hint="eastAsia"/>
          <w:szCs w:val="21"/>
        </w:rPr>
        <w:t>黑白名单分组，</w:t>
      </w:r>
      <w:r w:rsidR="005C2139">
        <w:rPr>
          <w:rFonts w:ascii="宋体" w:hAnsi="宋体" w:hint="eastAsia"/>
          <w:szCs w:val="21"/>
        </w:rPr>
        <w:t>可以根据实际场景的需要配置是否允许终端接入AP分组，这样可以</w:t>
      </w:r>
      <w:r w:rsidR="008F50BF">
        <w:rPr>
          <w:rFonts w:ascii="宋体" w:hAnsi="宋体" w:hint="eastAsia"/>
          <w:szCs w:val="21"/>
        </w:rPr>
        <w:t>有效保证</w:t>
      </w:r>
      <w:r w:rsidR="005C2139">
        <w:rPr>
          <w:rFonts w:ascii="宋体" w:hAnsi="宋体" w:hint="eastAsia"/>
          <w:szCs w:val="21"/>
        </w:rPr>
        <w:t>终端和局域网上网的安全</w:t>
      </w:r>
      <w:r w:rsidR="008F50BF">
        <w:rPr>
          <w:rFonts w:ascii="宋体" w:hAnsi="宋体" w:hint="eastAsia"/>
          <w:szCs w:val="21"/>
        </w:rPr>
        <w:t>。</w:t>
      </w:r>
    </w:p>
    <w:p w:rsidR="00D353BE" w:rsidRDefault="00D353BE" w:rsidP="00FD68D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SSID VLAN</w:t>
      </w:r>
    </w:p>
    <w:p w:rsidR="00D353BE" w:rsidRDefault="005C2139" w:rsidP="00D353BE">
      <w:pPr>
        <w:pStyle w:val="ab"/>
        <w:spacing w:line="360" w:lineRule="auto"/>
        <w:ind w:left="420" w:firstLineChars="0" w:firstLine="0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szCs w:val="21"/>
        </w:rPr>
        <w:t>THC2064无线控制</w:t>
      </w:r>
      <w:proofErr w:type="gramStart"/>
      <w:r>
        <w:rPr>
          <w:rFonts w:ascii="宋体" w:hAnsi="宋体" w:hint="eastAsia"/>
          <w:szCs w:val="21"/>
        </w:rPr>
        <w:t>器支持</w:t>
      </w:r>
      <w:proofErr w:type="gramEnd"/>
      <w:r>
        <w:rPr>
          <w:rFonts w:ascii="宋体" w:hAnsi="宋体" w:hint="eastAsia"/>
          <w:szCs w:val="21"/>
        </w:rPr>
        <w:t>SSID VLAN,可以</w:t>
      </w:r>
      <w:r w:rsidR="0007552E">
        <w:rPr>
          <w:rFonts w:ascii="宋体" w:hAnsi="宋体" w:hint="eastAsia"/>
          <w:szCs w:val="21"/>
        </w:rPr>
        <w:t>实现对AP下的不同SSID划分VLAN,从而实现终端上网隔离，保障上网的安全。</w:t>
      </w:r>
    </w:p>
    <w:p w:rsidR="00FD68DD" w:rsidRPr="00E55384" w:rsidRDefault="00FD68DD" w:rsidP="00FD68DD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color w:val="0070C0"/>
          <w:szCs w:val="21"/>
        </w:rPr>
      </w:pPr>
      <w:r w:rsidRPr="00E55384">
        <w:rPr>
          <w:rFonts w:ascii="宋体" w:hAnsi="宋体" w:hint="eastAsia"/>
          <w:b/>
          <w:color w:val="0070C0"/>
          <w:szCs w:val="21"/>
        </w:rPr>
        <w:t>本地转发</w:t>
      </w:r>
    </w:p>
    <w:p w:rsidR="00A422F6" w:rsidRDefault="005746F1" w:rsidP="00A422F6">
      <w:pPr>
        <w:pStyle w:val="ab"/>
        <w:spacing w:line="360" w:lineRule="auto"/>
        <w:ind w:left="420" w:firstLineChars="0" w:firstLine="0"/>
        <w:rPr>
          <w:rFonts w:ascii="宋体" w:hAnsi="宋体"/>
          <w:szCs w:val="21"/>
        </w:rPr>
      </w:pPr>
      <w:bookmarkStart w:id="22" w:name="OLE_LINK28"/>
      <w:bookmarkEnd w:id="20"/>
      <w:bookmarkEnd w:id="21"/>
      <w:r>
        <w:rPr>
          <w:rFonts w:ascii="宋体" w:hAnsi="宋体" w:hint="eastAsia"/>
          <w:szCs w:val="21"/>
        </w:rPr>
        <w:t>THC2064</w:t>
      </w:r>
      <w:r w:rsidR="007E2D94">
        <w:rPr>
          <w:rFonts w:ascii="宋体" w:hAnsi="宋体" w:hint="eastAsia"/>
          <w:szCs w:val="21"/>
        </w:rPr>
        <w:t>无线控制器可实现灵活配置本地转发(</w:t>
      </w:r>
      <w:proofErr w:type="gramStart"/>
      <w:r w:rsidR="007E2D94">
        <w:rPr>
          <w:rFonts w:ascii="宋体" w:hAnsi="宋体" w:hint="eastAsia"/>
          <w:szCs w:val="21"/>
        </w:rPr>
        <w:t>旁挂组</w:t>
      </w:r>
      <w:proofErr w:type="gramEnd"/>
      <w:r w:rsidR="007E2D94">
        <w:rPr>
          <w:rFonts w:ascii="宋体" w:hAnsi="宋体" w:hint="eastAsia"/>
          <w:szCs w:val="21"/>
        </w:rPr>
        <w:t>网)</w:t>
      </w:r>
      <w:r w:rsidR="003B21F2" w:rsidRPr="003B21F2">
        <w:rPr>
          <w:rFonts w:ascii="宋体" w:hAnsi="宋体" w:hint="eastAsia"/>
          <w:szCs w:val="21"/>
        </w:rPr>
        <w:t>，采用本地转发技术，突破了无线控制</w:t>
      </w:r>
      <w:proofErr w:type="gramStart"/>
      <w:r w:rsidR="003B21F2" w:rsidRPr="003B21F2">
        <w:rPr>
          <w:rFonts w:ascii="宋体" w:hAnsi="宋体" w:hint="eastAsia"/>
          <w:szCs w:val="21"/>
        </w:rPr>
        <w:t>器集中</w:t>
      </w:r>
      <w:proofErr w:type="gramEnd"/>
      <w:r w:rsidR="003B21F2" w:rsidRPr="003B21F2">
        <w:rPr>
          <w:rFonts w:ascii="宋体" w:hAnsi="宋体" w:hint="eastAsia"/>
          <w:szCs w:val="21"/>
        </w:rPr>
        <w:t>转发的流量性能瓶颈。</w:t>
      </w:r>
    </w:p>
    <w:bookmarkEnd w:id="22"/>
    <w:p w:rsidR="00C72291" w:rsidRPr="00025834" w:rsidRDefault="00A422F6" w:rsidP="00025834">
      <w:pPr>
        <w:pStyle w:val="ab"/>
        <w:spacing w:before="100" w:beforeAutospacing="1" w:after="100" w:afterAutospacing="1" w:line="360" w:lineRule="auto"/>
        <w:ind w:left="420" w:firstLineChars="0" w:firstLine="0"/>
        <w:rPr>
          <w:rFonts w:ascii="黑体" w:eastAsia="黑体" w:hAnsi="黑体"/>
          <w:b/>
          <w:color w:val="0070C0"/>
          <w:sz w:val="32"/>
          <w:szCs w:val="32"/>
        </w:rPr>
      </w:pPr>
      <w:r w:rsidRPr="00025834">
        <w:rPr>
          <w:rFonts w:ascii="黑体" w:eastAsia="黑体" w:hAnsi="黑体" w:hint="eastAsia"/>
          <w:b/>
          <w:color w:val="0070C0"/>
          <w:sz w:val="32"/>
          <w:szCs w:val="32"/>
        </w:rPr>
        <w:t>产品</w:t>
      </w:r>
      <w:r w:rsidR="00C72291" w:rsidRPr="00025834">
        <w:rPr>
          <w:rFonts w:ascii="黑体" w:eastAsia="黑体" w:hAnsi="黑体" w:hint="eastAsia"/>
          <w:b/>
          <w:color w:val="0070C0"/>
          <w:sz w:val="32"/>
          <w:szCs w:val="32"/>
        </w:rPr>
        <w:t>规格</w:t>
      </w:r>
    </w:p>
    <w:tbl>
      <w:tblPr>
        <w:tblW w:w="10391" w:type="dxa"/>
        <w:jc w:val="center"/>
        <w:tblInd w:w="-1038" w:type="dxa"/>
        <w:tblLook w:val="04A0" w:firstRow="1" w:lastRow="0" w:firstColumn="1" w:lastColumn="0" w:noHBand="0" w:noVBand="1"/>
      </w:tblPr>
      <w:tblGrid>
        <w:gridCol w:w="2045"/>
        <w:gridCol w:w="8346"/>
      </w:tblGrid>
      <w:tr w:rsidR="0059220F" w:rsidRPr="007152D0" w:rsidTr="00540346">
        <w:trPr>
          <w:trHeight w:val="285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59220F" w:rsidRPr="007152D0" w:rsidRDefault="0059220F" w:rsidP="00FA22E6">
            <w:pPr>
              <w:rPr>
                <w:rFonts w:ascii="Times New Roman"/>
                <w:b/>
              </w:rPr>
            </w:pPr>
            <w:r>
              <w:rPr>
                <w:rFonts w:ascii="宋体" w:hAnsi="宋体" w:cs="宋体" w:hint="eastAsia"/>
                <w:b/>
              </w:rPr>
              <w:t>硬件规格</w:t>
            </w:r>
          </w:p>
        </w:tc>
      </w:tr>
      <w:tr w:rsidR="0059220F" w:rsidRPr="007152D0" w:rsidTr="007E2D94">
        <w:trPr>
          <w:trHeight w:val="285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9CE2"/>
            <w:noWrap/>
            <w:vAlign w:val="center"/>
            <w:hideMark/>
          </w:tcPr>
          <w:p w:rsidR="0059220F" w:rsidRPr="007152D0" w:rsidRDefault="0059220F" w:rsidP="00FA22E6">
            <w:pPr>
              <w:rPr>
                <w:rFonts w:ascii="Times New Roman"/>
                <w:b/>
              </w:rPr>
            </w:pPr>
            <w:r w:rsidRPr="007152D0">
              <w:rPr>
                <w:rFonts w:ascii="Times New Roman" w:hint="eastAsia"/>
                <w:b/>
              </w:rPr>
              <w:t>设备型号</w:t>
            </w:r>
          </w:p>
        </w:tc>
        <w:tc>
          <w:tcPr>
            <w:tcW w:w="8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9CE2"/>
            <w:noWrap/>
            <w:vAlign w:val="center"/>
            <w:hideMark/>
          </w:tcPr>
          <w:p w:rsidR="0059220F" w:rsidRPr="007152D0" w:rsidRDefault="005746F1" w:rsidP="00FA22E6">
            <w:pPr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THC2064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可管理AP数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E0D" w:rsidRPr="0059220F" w:rsidRDefault="00FF19EF" w:rsidP="00253A1A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默认可管理数</w:t>
            </w:r>
            <w:r w:rsidR="00AA224E">
              <w:rPr>
                <w:rFonts w:ascii="宋体" w:hAnsi="宋体" w:cs="宋体" w:hint="eastAsia"/>
                <w:szCs w:val="21"/>
              </w:rPr>
              <w:t>256</w:t>
            </w:r>
            <w:r w:rsidR="00E56C77">
              <w:rPr>
                <w:rFonts w:ascii="宋体" w:hAnsi="宋体" w:cs="宋体" w:hint="eastAsia"/>
                <w:szCs w:val="21"/>
              </w:rPr>
              <w:t>个</w:t>
            </w:r>
          </w:p>
        </w:tc>
      </w:tr>
      <w:tr w:rsidR="00304E0D" w:rsidRPr="00304E0D" w:rsidTr="007E2D94">
        <w:trPr>
          <w:trHeight w:val="392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端口数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E0D" w:rsidRPr="0059220F" w:rsidRDefault="000C2800" w:rsidP="000C28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304E0D" w:rsidRPr="0059220F">
              <w:rPr>
                <w:rFonts w:ascii="宋体" w:hAnsi="宋体" w:cs="宋体" w:hint="eastAsia"/>
                <w:szCs w:val="21"/>
              </w:rPr>
              <w:t>个</w:t>
            </w:r>
            <w:r>
              <w:rPr>
                <w:rFonts w:ascii="宋体" w:hAnsi="宋体" w:cs="宋体" w:hint="eastAsia"/>
                <w:szCs w:val="21"/>
              </w:rPr>
              <w:t>10/100M RJ45</w:t>
            </w:r>
            <w:r w:rsidR="00304E0D" w:rsidRPr="0059220F">
              <w:rPr>
                <w:rFonts w:ascii="宋体" w:hAnsi="宋体" w:cs="宋体" w:hint="eastAsia"/>
                <w:szCs w:val="21"/>
              </w:rPr>
              <w:t>口</w:t>
            </w:r>
          </w:p>
        </w:tc>
      </w:tr>
      <w:tr w:rsidR="00304E0D" w:rsidRPr="00304E0D" w:rsidTr="007E2D94">
        <w:trPr>
          <w:trHeight w:val="85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指示灯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E0D" w:rsidRDefault="00304E0D" w:rsidP="000C2800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1个PWR指示灯</w:t>
            </w:r>
            <w:r w:rsidRPr="0059220F">
              <w:rPr>
                <w:rFonts w:ascii="宋体" w:hAnsi="宋体" w:cs="宋体" w:hint="eastAsia"/>
                <w:szCs w:val="21"/>
              </w:rPr>
              <w:br/>
            </w:r>
            <w:r w:rsidR="000C2800">
              <w:rPr>
                <w:rFonts w:ascii="宋体" w:hAnsi="宋体" w:cs="宋体" w:hint="eastAsia"/>
                <w:szCs w:val="21"/>
              </w:rPr>
              <w:t>2</w:t>
            </w:r>
            <w:r w:rsidRPr="0059220F">
              <w:rPr>
                <w:rFonts w:ascii="宋体" w:hAnsi="宋体" w:cs="宋体" w:hint="eastAsia"/>
                <w:szCs w:val="21"/>
              </w:rPr>
              <w:t>个</w:t>
            </w:r>
            <w:r w:rsidR="000C2800">
              <w:rPr>
                <w:rFonts w:ascii="宋体" w:hAnsi="宋体" w:cs="宋体" w:hint="eastAsia"/>
                <w:szCs w:val="21"/>
              </w:rPr>
              <w:t>端口</w:t>
            </w:r>
            <w:r w:rsidRPr="0059220F">
              <w:rPr>
                <w:rFonts w:ascii="宋体" w:hAnsi="宋体" w:cs="宋体" w:hint="eastAsia"/>
                <w:szCs w:val="21"/>
              </w:rPr>
              <w:t>指示灯</w:t>
            </w:r>
          </w:p>
          <w:p w:rsidR="000C2800" w:rsidRPr="0059220F" w:rsidRDefault="000C2800" w:rsidP="000C28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1个备用指示灯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RST按钮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1个RST按钮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外观尺寸(L×W×H)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0C2800" w:rsidP="00AC4498">
            <w:pPr>
              <w:rPr>
                <w:rFonts w:ascii="宋体" w:hAnsi="宋体" w:cs="宋体"/>
                <w:szCs w:val="21"/>
              </w:rPr>
            </w:pPr>
            <w:r w:rsidRPr="000C2800">
              <w:rPr>
                <w:rFonts w:ascii="宋体" w:hAnsi="宋体" w:cs="宋体"/>
                <w:szCs w:val="21"/>
              </w:rPr>
              <w:t>151mm*85mm*31mm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lastRenderedPageBreak/>
              <w:t>输入电源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AC：110-240V  50-60Hz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功耗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E0D" w:rsidRPr="0059220F" w:rsidRDefault="000C2800" w:rsidP="005922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&lt;10</w:t>
            </w:r>
            <w:r w:rsidR="00304E0D" w:rsidRPr="0059220F">
              <w:rPr>
                <w:rFonts w:ascii="宋体" w:hAnsi="宋体" w:cs="宋体" w:hint="eastAsia"/>
                <w:szCs w:val="21"/>
              </w:rPr>
              <w:t>W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工作温度/存储温度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0D" w:rsidRPr="0059220F" w:rsidRDefault="000C2800" w:rsidP="005922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-20</w:t>
            </w:r>
            <w:r w:rsidR="00304E0D" w:rsidRPr="0059220F">
              <w:rPr>
                <w:rFonts w:ascii="宋体" w:hAnsi="宋体" w:cs="宋体" w:hint="eastAsia"/>
                <w:szCs w:val="21"/>
              </w:rPr>
              <w:t>°～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 w:rsidR="00304E0D" w:rsidRPr="0059220F">
              <w:rPr>
                <w:rFonts w:ascii="宋体" w:hAnsi="宋体" w:cs="宋体" w:hint="eastAsia"/>
                <w:szCs w:val="21"/>
              </w:rPr>
              <w:t>°</w:t>
            </w:r>
            <w:r>
              <w:rPr>
                <w:rFonts w:ascii="宋体" w:hAnsi="宋体" w:cs="宋体" w:hint="eastAsia"/>
                <w:szCs w:val="21"/>
              </w:rPr>
              <w:t>/-2</w:t>
            </w:r>
            <w:r w:rsidR="00304E0D" w:rsidRPr="0059220F">
              <w:rPr>
                <w:rFonts w:ascii="宋体" w:hAnsi="宋体" w:cs="宋体" w:hint="eastAsia"/>
                <w:szCs w:val="21"/>
              </w:rPr>
              <w:t>0°～70°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工作湿度/存储湿度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0D" w:rsidRPr="0059220F" w:rsidRDefault="000C2800" w:rsidP="005922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="00304E0D" w:rsidRPr="0059220F">
              <w:rPr>
                <w:rFonts w:ascii="宋体" w:hAnsi="宋体" w:cs="宋体" w:hint="eastAsia"/>
                <w:szCs w:val="21"/>
              </w:rPr>
              <w:t>％～</w:t>
            </w:r>
            <w:r>
              <w:rPr>
                <w:rFonts w:ascii="宋体" w:hAnsi="宋体" w:cs="宋体" w:hint="eastAsia"/>
                <w:szCs w:val="21"/>
              </w:rPr>
              <w:t>90</w:t>
            </w:r>
            <w:r w:rsidR="00304E0D" w:rsidRPr="0059220F">
              <w:rPr>
                <w:rFonts w:ascii="宋体" w:hAnsi="宋体" w:cs="宋体" w:hint="eastAsia"/>
                <w:szCs w:val="21"/>
              </w:rPr>
              <w:t>％（无凝结）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 w:rsidRPr="0059220F">
              <w:rPr>
                <w:rFonts w:ascii="宋体" w:hAnsi="宋体" w:cs="宋体" w:hint="eastAsia"/>
                <w:szCs w:val="21"/>
              </w:rPr>
              <w:t>5％～95％（无凝结）</w:t>
            </w:r>
          </w:p>
        </w:tc>
      </w:tr>
      <w:tr w:rsidR="00304E0D" w:rsidRPr="00304E0D" w:rsidTr="007E2D94">
        <w:trPr>
          <w:trHeight w:val="28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MTBF</w:t>
            </w:r>
          </w:p>
        </w:tc>
        <w:tc>
          <w:tcPr>
            <w:tcW w:w="8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E0D" w:rsidRPr="0059220F" w:rsidRDefault="00304E0D" w:rsidP="0059220F">
            <w:pPr>
              <w:rPr>
                <w:rFonts w:ascii="宋体" w:hAnsi="宋体" w:cs="宋体"/>
                <w:szCs w:val="21"/>
              </w:rPr>
            </w:pPr>
            <w:r w:rsidRPr="0059220F">
              <w:rPr>
                <w:rFonts w:ascii="宋体" w:hAnsi="宋体" w:cs="宋体" w:hint="eastAsia"/>
                <w:szCs w:val="21"/>
              </w:rPr>
              <w:t>&gt;250000H</w:t>
            </w:r>
          </w:p>
        </w:tc>
      </w:tr>
    </w:tbl>
    <w:p w:rsidR="009B64FB" w:rsidRDefault="009B64FB" w:rsidP="005B0AAB">
      <w:pPr>
        <w:tabs>
          <w:tab w:val="left" w:pos="630"/>
        </w:tabs>
        <w:rPr>
          <w:rFonts w:ascii="黑体" w:eastAsia="黑体" w:hAnsi="黑体"/>
          <w:b/>
          <w:color w:val="0070C0"/>
          <w:sz w:val="32"/>
          <w:szCs w:val="32"/>
        </w:rPr>
      </w:pPr>
    </w:p>
    <w:tbl>
      <w:tblPr>
        <w:tblW w:w="10400" w:type="dxa"/>
        <w:jc w:val="center"/>
        <w:tblInd w:w="113" w:type="dxa"/>
        <w:tblLook w:val="04A0" w:firstRow="1" w:lastRow="0" w:firstColumn="1" w:lastColumn="0" w:noHBand="0" w:noVBand="1"/>
      </w:tblPr>
      <w:tblGrid>
        <w:gridCol w:w="1797"/>
        <w:gridCol w:w="1863"/>
        <w:gridCol w:w="6740"/>
      </w:tblGrid>
      <w:tr w:rsidR="0059220F" w:rsidRPr="007152D0" w:rsidTr="00FA22E6">
        <w:trPr>
          <w:trHeight w:val="285"/>
          <w:jc w:val="center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59220F" w:rsidRPr="007152D0" w:rsidRDefault="0059220F" w:rsidP="00FA22E6">
            <w:pPr>
              <w:rPr>
                <w:rFonts w:ascii="Times New Roman"/>
                <w:b/>
              </w:rPr>
            </w:pPr>
            <w:r>
              <w:br w:type="page"/>
            </w:r>
            <w:r>
              <w:rPr>
                <w:rFonts w:ascii="Times New Roman" w:hint="eastAsia"/>
                <w:b/>
              </w:rPr>
              <w:t>软件</w:t>
            </w:r>
            <w:r>
              <w:rPr>
                <w:rFonts w:ascii="Times New Roman"/>
                <w:b/>
              </w:rPr>
              <w:t>规格</w:t>
            </w:r>
          </w:p>
        </w:tc>
      </w:tr>
      <w:tr w:rsidR="0059220F" w:rsidRPr="007152D0" w:rsidTr="00FA22E6">
        <w:trPr>
          <w:trHeight w:val="285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9CE2"/>
            <w:noWrap/>
            <w:vAlign w:val="center"/>
            <w:hideMark/>
          </w:tcPr>
          <w:p w:rsidR="0059220F" w:rsidRPr="007152D0" w:rsidRDefault="0059220F" w:rsidP="00FA22E6">
            <w:pPr>
              <w:rPr>
                <w:rFonts w:ascii="Times New Roman"/>
                <w:b/>
              </w:rPr>
            </w:pPr>
            <w:r w:rsidRPr="007152D0">
              <w:rPr>
                <w:rFonts w:ascii="Times New Roman" w:hint="eastAsia"/>
                <w:b/>
              </w:rPr>
              <w:t>设备型号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9CE2"/>
            <w:noWrap/>
            <w:vAlign w:val="center"/>
            <w:hideMark/>
          </w:tcPr>
          <w:p w:rsidR="0059220F" w:rsidRPr="007152D0" w:rsidRDefault="00E6272C" w:rsidP="00E6272C">
            <w:pPr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THC2064</w:t>
            </w:r>
            <w:r>
              <w:rPr>
                <w:rFonts w:ascii="Times New Roman" w:hint="eastAsia"/>
                <w:b/>
              </w:rPr>
              <w:t>无线控制器</w:t>
            </w:r>
          </w:p>
        </w:tc>
      </w:tr>
      <w:tr w:rsidR="00AC5673" w:rsidRPr="009B64FB" w:rsidTr="00AC5673">
        <w:trPr>
          <w:trHeight w:val="285"/>
          <w:jc w:val="center"/>
        </w:trPr>
        <w:tc>
          <w:tcPr>
            <w:tcW w:w="17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7152D0" w:rsidRDefault="00AC5673" w:rsidP="00D671B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网络互连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7152D0" w:rsidRDefault="00AC5673" w:rsidP="00D671B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组网方式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7152D0" w:rsidRDefault="00AC5673" w:rsidP="00D671B4">
            <w:pPr>
              <w:rPr>
                <w:rFonts w:ascii="宋体" w:hAnsi="宋体" w:cs="宋体"/>
                <w:szCs w:val="21"/>
              </w:rPr>
            </w:pPr>
            <w:proofErr w:type="gramStart"/>
            <w:r w:rsidRPr="007152D0">
              <w:rPr>
                <w:rFonts w:ascii="宋体" w:hAnsi="宋体" w:cs="宋体" w:hint="eastAsia"/>
                <w:szCs w:val="21"/>
              </w:rPr>
              <w:t>旁挂组</w:t>
            </w:r>
            <w:proofErr w:type="gramEnd"/>
            <w:r w:rsidRPr="007152D0">
              <w:rPr>
                <w:rFonts w:ascii="宋体" w:hAnsi="宋体" w:cs="宋体" w:hint="eastAsia"/>
                <w:szCs w:val="21"/>
              </w:rPr>
              <w:t>网</w:t>
            </w:r>
          </w:p>
        </w:tc>
      </w:tr>
      <w:tr w:rsidR="00AC5673" w:rsidRPr="009B64FB" w:rsidTr="00AC5673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73" w:rsidRPr="00A320AD" w:rsidRDefault="00AC5673" w:rsidP="00A320A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A320AD" w:rsidRDefault="00AC5673" w:rsidP="00A320AD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转发方式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A320AD" w:rsidRDefault="00AC5673" w:rsidP="00A320AD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本地转发</w:t>
            </w:r>
          </w:p>
        </w:tc>
      </w:tr>
      <w:tr w:rsidR="00AC5673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73" w:rsidRPr="00A320AD" w:rsidRDefault="00AC5673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AC5673" w:rsidRDefault="00AC5673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VLAN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73" w:rsidRPr="00A320AD" w:rsidRDefault="00AC5673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802.3q标准VLAN的识别</w:t>
            </w:r>
          </w:p>
        </w:tc>
      </w:tr>
      <w:tr w:rsidR="00540346" w:rsidRPr="009B64FB" w:rsidTr="007E2D94">
        <w:trPr>
          <w:trHeight w:val="285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7E2D9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AC管理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监控统计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查看AP和无线用户的状态信息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7E2D9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AP管理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最大512个SSID模</w:t>
            </w:r>
            <w:proofErr w:type="gramStart"/>
            <w:r w:rsidRPr="007152D0">
              <w:rPr>
                <w:rFonts w:ascii="宋体" w:hAnsi="宋体" w:cs="宋体" w:hint="eastAsia"/>
                <w:szCs w:val="21"/>
              </w:rPr>
              <w:t>版设置</w:t>
            </w:r>
            <w:proofErr w:type="gramEnd"/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AP快速发现、配置模版自动下发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D671B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一键配置下发、一键同步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AP的跨VLAN管理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弱终端监测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二层漫游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AC间的漫游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AP批量升级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AP</w:t>
            </w:r>
            <w:proofErr w:type="gramStart"/>
            <w:r w:rsidRPr="007152D0">
              <w:rPr>
                <w:rFonts w:ascii="宋体" w:hAnsi="宋体" w:cs="宋体" w:hint="eastAsia"/>
                <w:szCs w:val="21"/>
              </w:rPr>
              <w:t>批量重</w:t>
            </w:r>
            <w:proofErr w:type="gramEnd"/>
            <w:r w:rsidRPr="007152D0">
              <w:rPr>
                <w:rFonts w:ascii="宋体" w:hAnsi="宋体" w:cs="宋体" w:hint="eastAsia"/>
                <w:szCs w:val="21"/>
              </w:rPr>
              <w:t>启、定时重启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AP批量配置复位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批量关闭射频</w:t>
            </w:r>
          </w:p>
        </w:tc>
      </w:tr>
      <w:tr w:rsidR="00540346" w:rsidRPr="009B64FB" w:rsidTr="007E2D94">
        <w:trPr>
          <w:trHeight w:val="70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批量禁用LAN口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SSID VLAN,端口VLAN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Default="00540346" w:rsidP="004112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接入黑白名单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用户管理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基于AP用户数的接入控制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基于SSID用户数的接入控制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基于AP用户数的负载均衡接入控制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5G用户优先接入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无流量监测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弱终端监测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云端管控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系统重启、升级与恢复出厂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4C4836" w:rsidP="004112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批量关闭AP LED灯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配置导入、导出</w:t>
            </w:r>
          </w:p>
        </w:tc>
      </w:tr>
      <w:tr w:rsidR="00540346" w:rsidRPr="009B64FB" w:rsidTr="00540346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346" w:rsidRPr="007152D0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中英文语言切换</w:t>
            </w:r>
          </w:p>
        </w:tc>
      </w:tr>
      <w:tr w:rsidR="00540346" w:rsidRPr="009B64FB" w:rsidTr="00466D3D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维护管理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WEB界面管理</w:t>
            </w:r>
          </w:p>
        </w:tc>
      </w:tr>
      <w:tr w:rsidR="00540346" w:rsidRPr="009B64FB" w:rsidTr="00466D3D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346" w:rsidRPr="00A320AD" w:rsidRDefault="00540346" w:rsidP="00BB036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CLI界面管理</w:t>
            </w:r>
          </w:p>
        </w:tc>
      </w:tr>
      <w:tr w:rsidR="00540346" w:rsidRPr="009B64FB" w:rsidTr="00466D3D">
        <w:trPr>
          <w:trHeight w:val="28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346" w:rsidRPr="00A320AD" w:rsidRDefault="00540346" w:rsidP="004112D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0346" w:rsidRPr="007152D0" w:rsidRDefault="00540346" w:rsidP="00BB0364">
            <w:pPr>
              <w:rPr>
                <w:rFonts w:ascii="宋体" w:hAnsi="宋体" w:cs="宋体"/>
                <w:szCs w:val="21"/>
              </w:rPr>
            </w:pPr>
            <w:r w:rsidRPr="007152D0">
              <w:rPr>
                <w:rFonts w:ascii="宋体" w:hAnsi="宋体" w:cs="宋体" w:hint="eastAsia"/>
                <w:szCs w:val="21"/>
              </w:rPr>
              <w:t>Telnet远程管理</w:t>
            </w:r>
          </w:p>
        </w:tc>
      </w:tr>
    </w:tbl>
    <w:p w:rsidR="00C90D13" w:rsidRDefault="00C72291" w:rsidP="00C90D13">
      <w:pPr>
        <w:pStyle w:val="ab"/>
        <w:spacing w:before="100" w:beforeAutospacing="1" w:after="100" w:afterAutospacing="1"/>
        <w:ind w:firstLineChars="0" w:firstLine="0"/>
        <w:outlineLvl w:val="1"/>
      </w:pPr>
      <w:r>
        <w:br w:type="page"/>
      </w:r>
      <w:r w:rsidR="00C90D13">
        <w:rPr>
          <w:rFonts w:ascii="黑体" w:eastAsia="黑体" w:hAnsi="黑体" w:hint="eastAsia"/>
          <w:b/>
          <w:color w:val="0070C0"/>
          <w:sz w:val="32"/>
          <w:szCs w:val="32"/>
        </w:rPr>
        <w:lastRenderedPageBreak/>
        <w:t>订购信息</w:t>
      </w:r>
      <w:r w:rsidR="00C90D13" w:rsidRPr="00E25E2E">
        <w:rPr>
          <w:rFonts w:ascii="黑体" w:eastAsia="黑体" w:hAnsi="黑体"/>
          <w:b/>
          <w:color w:val="0070C0"/>
          <w:sz w:val="32"/>
          <w:szCs w:val="32"/>
        </w:rPr>
        <w:t xml:space="preserve"> </w:t>
      </w:r>
    </w:p>
    <w:tbl>
      <w:tblPr>
        <w:tblW w:w="0" w:type="auto"/>
        <w:tblInd w:w="1342" w:type="dxa"/>
        <w:tblLayout w:type="fixed"/>
        <w:tblLook w:val="0000" w:firstRow="0" w:lastRow="0" w:firstColumn="0" w:lastColumn="0" w:noHBand="0" w:noVBand="0"/>
      </w:tblPr>
      <w:tblGrid>
        <w:gridCol w:w="2168"/>
        <w:gridCol w:w="9356"/>
      </w:tblGrid>
      <w:tr w:rsidR="008060E8" w:rsidTr="00E85ED2">
        <w:trPr>
          <w:trHeight w:val="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9CE2"/>
            <w:vAlign w:val="center"/>
          </w:tcPr>
          <w:p w:rsidR="008060E8" w:rsidRDefault="008060E8" w:rsidP="00B01D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A9CE2"/>
            <w:vAlign w:val="center"/>
          </w:tcPr>
          <w:p w:rsidR="008060E8" w:rsidRDefault="008060E8" w:rsidP="00B01D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</w:tr>
      <w:tr w:rsidR="008060E8" w:rsidRPr="00886509" w:rsidTr="00E85ED2">
        <w:trPr>
          <w:trHeight w:val="225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E8" w:rsidRDefault="005746F1" w:rsidP="00B01D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THC2064</w:t>
            </w:r>
            <w:r w:rsidR="00E85ED2">
              <w:rPr>
                <w:rFonts w:ascii="宋体" w:hAnsi="宋体" w:cs="宋体" w:hint="eastAsia"/>
                <w:kern w:val="0"/>
                <w:szCs w:val="21"/>
              </w:rPr>
              <w:t>无线控制器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0E8" w:rsidRDefault="008060E8" w:rsidP="00BD78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34118">
              <w:rPr>
                <w:rFonts w:ascii="宋体" w:hAnsi="宋体" w:cs="宋体" w:hint="eastAsia"/>
                <w:kern w:val="0"/>
                <w:szCs w:val="21"/>
              </w:rPr>
              <w:t>无线控制器，</w:t>
            </w:r>
            <w:r w:rsidR="00BE4E58">
              <w:rPr>
                <w:rFonts w:ascii="宋体" w:hAnsi="宋体" w:cs="宋体" w:hint="eastAsia"/>
                <w:kern w:val="0"/>
                <w:szCs w:val="21"/>
              </w:rPr>
              <w:t>默认</w:t>
            </w:r>
            <w:r w:rsidR="00BE4E58">
              <w:rPr>
                <w:rFonts w:ascii="宋体" w:hAnsi="宋体" w:cs="宋体"/>
                <w:kern w:val="0"/>
                <w:szCs w:val="21"/>
              </w:rPr>
              <w:t>支持</w:t>
            </w:r>
            <w:r w:rsidR="00BD7899">
              <w:rPr>
                <w:rFonts w:ascii="宋体" w:hAnsi="宋体" w:cs="宋体" w:hint="eastAsia"/>
                <w:kern w:val="0"/>
                <w:szCs w:val="21"/>
              </w:rPr>
              <w:t>256</w:t>
            </w:r>
            <w:r w:rsidR="00BE4E58">
              <w:rPr>
                <w:rFonts w:ascii="宋体" w:hAnsi="宋体" w:cs="宋体" w:hint="eastAsia"/>
                <w:kern w:val="0"/>
                <w:szCs w:val="21"/>
              </w:rPr>
              <w:t>个AP接入</w:t>
            </w:r>
            <w:r w:rsidR="00BE4E58">
              <w:rPr>
                <w:rFonts w:ascii="宋体" w:hAnsi="宋体" w:cs="宋体"/>
                <w:kern w:val="0"/>
                <w:szCs w:val="21"/>
              </w:rPr>
              <w:t>管理</w:t>
            </w:r>
            <w:r w:rsidRPr="0003411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E85ED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34118">
              <w:rPr>
                <w:rFonts w:ascii="宋体" w:hAnsi="宋体" w:cs="宋体" w:hint="eastAsia"/>
                <w:kern w:val="0"/>
                <w:szCs w:val="21"/>
              </w:rPr>
              <w:t>个10/100M WAN口</w:t>
            </w:r>
          </w:p>
        </w:tc>
      </w:tr>
    </w:tbl>
    <w:p w:rsidR="00C72291" w:rsidRDefault="00C72291" w:rsidP="00891883">
      <w:pPr>
        <w:pStyle w:val="ab"/>
        <w:spacing w:before="100" w:beforeAutospacing="1" w:after="100" w:afterAutospacing="1"/>
        <w:ind w:firstLineChars="0" w:firstLine="0"/>
        <w:jc w:val="left"/>
        <w:outlineLvl w:val="1"/>
        <w:rPr>
          <w:rFonts w:hint="eastAsia"/>
        </w:rPr>
      </w:pPr>
    </w:p>
    <w:p w:rsidR="00A55D45" w:rsidRPr="00A55D45" w:rsidRDefault="00A55D45" w:rsidP="00891883">
      <w:pPr>
        <w:pStyle w:val="ab"/>
        <w:spacing w:before="100" w:beforeAutospacing="1" w:after="100" w:afterAutospacing="1"/>
        <w:ind w:firstLineChars="0" w:firstLine="0"/>
        <w:jc w:val="left"/>
        <w:outlineLvl w:val="1"/>
      </w:pPr>
      <w:bookmarkStart w:id="23" w:name="_GoBack"/>
      <w:bookmarkEnd w:id="23"/>
    </w:p>
    <w:sectPr w:rsidR="00A55D45" w:rsidRPr="00A55D45">
      <w:footerReference w:type="default" r:id="rId9"/>
      <w:headerReference w:type="first" r:id="rId10"/>
      <w:type w:val="continuous"/>
      <w:pgSz w:w="16838" w:h="11906" w:orient="landscape"/>
      <w:pgMar w:top="1418" w:right="1440" w:bottom="1418" w:left="1440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59" w:rsidRDefault="00193C59">
      <w:r>
        <w:separator/>
      </w:r>
    </w:p>
  </w:endnote>
  <w:endnote w:type="continuationSeparator" w:id="0">
    <w:p w:rsidR="00193C59" w:rsidRDefault="0019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91" w:rsidRDefault="00C72291">
    <w:pPr>
      <w:pStyle w:val="a8"/>
      <w:tabs>
        <w:tab w:val="clear" w:pos="8306"/>
        <w:tab w:val="right" w:pos="8789"/>
      </w:tabs>
      <w:ind w:leftChars="-202" w:left="-424" w:rightChars="-230" w:right="-483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Http://www.</w:t>
    </w:r>
    <w:r w:rsidR="007364CD">
      <w:rPr>
        <w:rFonts w:ascii="Arial" w:hAnsi="Arial" w:cs="Arial" w:hint="eastAsia"/>
        <w:sz w:val="21"/>
        <w:szCs w:val="21"/>
      </w:rPr>
      <w:t>tg-net</w:t>
    </w:r>
    <w:r>
      <w:rPr>
        <w:rFonts w:ascii="Arial" w:hAnsi="Arial" w:cs="Arial"/>
        <w:sz w:val="21"/>
        <w:szCs w:val="21"/>
      </w:rPr>
      <w:t xml:space="preserve">.cn  </w:t>
    </w:r>
    <w:r w:rsidR="007364CD">
      <w:rPr>
        <w:rFonts w:ascii="Arial" w:hAnsi="Arial" w:cs="Arial" w:hint="eastAsia"/>
        <w:sz w:val="21"/>
        <w:szCs w:val="21"/>
      </w:rPr>
      <w:t xml:space="preserve">                  </w:t>
    </w:r>
    <w:r>
      <w:rPr>
        <w:rFonts w:ascii="Arial" w:hAnsi="Arial" w:cs="Arial"/>
        <w:sz w:val="21"/>
        <w:szCs w:val="21"/>
      </w:rPr>
      <w:t xml:space="preserve">               </w:t>
    </w:r>
    <w:r>
      <w:rPr>
        <w:rFonts w:ascii="Arial" w:hAnsi="Arial" w:cs="Arial" w:hint="eastAsia"/>
        <w:sz w:val="21"/>
        <w:szCs w:val="21"/>
      </w:rPr>
      <w:t xml:space="preserve">  </w:t>
    </w:r>
    <w:r>
      <w:rPr>
        <w:rFonts w:ascii="Arial" w:hAnsi="Arial" w:cs="Arial"/>
        <w:sz w:val="21"/>
        <w:szCs w:val="21"/>
      </w:rPr>
      <w:t xml:space="preserve">       Page </w:t>
    </w: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 PAGE </w:instrText>
    </w:r>
    <w:r>
      <w:rPr>
        <w:rFonts w:ascii="Arial" w:hAnsi="Arial" w:cs="Arial"/>
        <w:sz w:val="21"/>
        <w:szCs w:val="21"/>
      </w:rPr>
      <w:fldChar w:fldCharType="separate"/>
    </w:r>
    <w:r w:rsidR="00A55D45">
      <w:rPr>
        <w:rFonts w:ascii="Arial" w:hAnsi="Arial" w:cs="Arial"/>
        <w:noProof/>
        <w:sz w:val="21"/>
        <w:szCs w:val="21"/>
      </w:rPr>
      <w:t>6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of </w:t>
    </w: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 NUMPAGES </w:instrText>
    </w:r>
    <w:r>
      <w:rPr>
        <w:rFonts w:ascii="Arial" w:hAnsi="Arial" w:cs="Arial"/>
        <w:sz w:val="21"/>
        <w:szCs w:val="21"/>
      </w:rPr>
      <w:fldChar w:fldCharType="separate"/>
    </w:r>
    <w:r w:rsidR="00A55D45">
      <w:rPr>
        <w:rFonts w:ascii="Arial" w:hAnsi="Arial" w:cs="Arial"/>
        <w:noProof/>
        <w:sz w:val="21"/>
        <w:szCs w:val="21"/>
      </w:rPr>
      <w:t>6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       </w:t>
    </w:r>
    <w:r>
      <w:rPr>
        <w:rFonts w:ascii="Arial" w:hAnsi="Arial" w:cs="Arial" w:hint="eastAsia"/>
        <w:sz w:val="21"/>
        <w:szCs w:val="21"/>
      </w:rPr>
      <w:t xml:space="preserve">   </w:t>
    </w:r>
    <w:r>
      <w:rPr>
        <w:rFonts w:ascii="Arial" w:hAnsi="Arial" w:cs="Arial"/>
        <w:sz w:val="21"/>
        <w:szCs w:val="21"/>
      </w:rPr>
      <w:t xml:space="preserve">             </w:t>
    </w:r>
    <w:r w:rsidR="007364CD">
      <w:rPr>
        <w:rFonts w:ascii="Arial" w:hAnsi="Arial" w:cs="Arial" w:hint="eastAsia"/>
        <w:sz w:val="21"/>
        <w:szCs w:val="21"/>
      </w:rPr>
      <w:t xml:space="preserve">                              </w:t>
    </w:r>
    <w:r>
      <w:rPr>
        <w:rFonts w:ascii="Arial" w:hAnsi="Arial" w:cs="Arial"/>
        <w:sz w:val="21"/>
        <w:szCs w:val="21"/>
      </w:rPr>
      <w:t>400-</w:t>
    </w:r>
    <w:r>
      <w:rPr>
        <w:rFonts w:ascii="Arial" w:hAnsi="Arial" w:cs="Arial" w:hint="eastAsia"/>
        <w:sz w:val="21"/>
        <w:szCs w:val="21"/>
      </w:rPr>
      <w:t>0</w:t>
    </w:r>
    <w:r>
      <w:rPr>
        <w:rFonts w:ascii="Arial" w:hAnsi="Arial" w:cs="Arial"/>
        <w:sz w:val="21"/>
        <w:szCs w:val="21"/>
      </w:rPr>
      <w:t>88-</w:t>
    </w:r>
    <w:r>
      <w:rPr>
        <w:rFonts w:ascii="Arial" w:hAnsi="Arial" w:cs="Arial" w:hint="eastAsia"/>
        <w:sz w:val="21"/>
        <w:szCs w:val="21"/>
      </w:rPr>
      <w:t>7500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59" w:rsidRDefault="00193C59">
      <w:r>
        <w:separator/>
      </w:r>
    </w:p>
  </w:footnote>
  <w:footnote w:type="continuationSeparator" w:id="0">
    <w:p w:rsidR="00193C59" w:rsidRDefault="0019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897"/>
      <w:gridCol w:w="236"/>
      <w:gridCol w:w="3041"/>
    </w:tblGrid>
    <w:tr w:rsidR="00C72291">
      <w:trPr>
        <w:trHeight w:val="851"/>
      </w:trPr>
      <w:tc>
        <w:tcPr>
          <w:tcW w:w="10897" w:type="dxa"/>
          <w:shd w:val="clear" w:color="auto" w:fill="6666FF"/>
          <w:vAlign w:val="center"/>
        </w:tcPr>
        <w:p w:rsidR="00C72291" w:rsidRDefault="00C72291">
          <w:pPr>
            <w:pStyle w:val="a3"/>
            <w:pBdr>
              <w:bottom w:val="none" w:sz="0" w:space="0" w:color="auto"/>
            </w:pBdr>
            <w:ind w:firstLineChars="50" w:firstLine="480"/>
            <w:jc w:val="both"/>
            <w:rPr>
              <w:rFonts w:ascii="Times New Roman" w:hAnsi="Times New Roman"/>
              <w:color w:val="FFFFFF"/>
              <w:kern w:val="2"/>
              <w:sz w:val="96"/>
              <w:szCs w:val="96"/>
            </w:rPr>
          </w:pPr>
          <w:r>
            <w:rPr>
              <w:rFonts w:ascii="Times New Roman" w:hAnsi="Times New Roman" w:hint="eastAsia"/>
              <w:color w:val="FFFFFF"/>
              <w:kern w:val="2"/>
              <w:sz w:val="96"/>
              <w:szCs w:val="96"/>
            </w:rPr>
            <w:t>T</w:t>
          </w:r>
          <w:r w:rsidR="00324B8E">
            <w:rPr>
              <w:rFonts w:ascii="Times New Roman" w:hAnsi="Times New Roman" w:hint="eastAsia"/>
              <w:color w:val="FFFFFF"/>
              <w:kern w:val="2"/>
              <w:sz w:val="96"/>
              <w:szCs w:val="96"/>
            </w:rPr>
            <w:t>G</w:t>
          </w:r>
        </w:p>
      </w:tc>
      <w:tc>
        <w:tcPr>
          <w:tcW w:w="236" w:type="dxa"/>
          <w:shd w:val="clear" w:color="auto" w:fill="FFFFFF"/>
          <w:vAlign w:val="center"/>
        </w:tcPr>
        <w:p w:rsidR="00C72291" w:rsidRDefault="00C72291">
          <w:pPr>
            <w:pStyle w:val="a3"/>
            <w:pBdr>
              <w:bottom w:val="none" w:sz="0" w:space="0" w:color="auto"/>
            </w:pBdr>
            <w:rPr>
              <w:b/>
              <w:color w:val="FFFFFF"/>
              <w:kern w:val="2"/>
              <w:sz w:val="10"/>
              <w:szCs w:val="10"/>
            </w:rPr>
          </w:pPr>
        </w:p>
      </w:tc>
      <w:tc>
        <w:tcPr>
          <w:tcW w:w="3041" w:type="dxa"/>
          <w:shd w:val="clear" w:color="auto" w:fill="0099FF"/>
          <w:vAlign w:val="center"/>
        </w:tcPr>
        <w:p w:rsidR="00C72291" w:rsidRDefault="00C72291">
          <w:pPr>
            <w:pStyle w:val="a3"/>
            <w:pBdr>
              <w:bottom w:val="none" w:sz="0" w:space="0" w:color="auto"/>
            </w:pBdr>
            <w:rPr>
              <w:rFonts w:ascii="黑体" w:eastAsia="黑体" w:hAnsi="黑体"/>
              <w:b/>
              <w:color w:val="FFFFFF"/>
              <w:kern w:val="2"/>
              <w:sz w:val="52"/>
              <w:szCs w:val="52"/>
            </w:rPr>
          </w:pPr>
          <w:r>
            <w:rPr>
              <w:rFonts w:ascii="黑体" w:eastAsia="黑体" w:hAnsi="黑体" w:hint="eastAsia"/>
              <w:b/>
              <w:color w:val="FFFFFF"/>
              <w:kern w:val="2"/>
              <w:sz w:val="52"/>
              <w:szCs w:val="52"/>
            </w:rPr>
            <w:t>产品资料</w:t>
          </w:r>
        </w:p>
      </w:tc>
    </w:tr>
  </w:tbl>
  <w:p w:rsidR="00C72291" w:rsidRDefault="00C72291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6D48A4"/>
    <w:multiLevelType w:val="multilevel"/>
    <w:tmpl w:val="056D48A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92D"/>
    <w:rsid w:val="00014142"/>
    <w:rsid w:val="0002429D"/>
    <w:rsid w:val="00025834"/>
    <w:rsid w:val="0005127E"/>
    <w:rsid w:val="00054016"/>
    <w:rsid w:val="00061511"/>
    <w:rsid w:val="0006459D"/>
    <w:rsid w:val="000656B1"/>
    <w:rsid w:val="000662A7"/>
    <w:rsid w:val="00070CA7"/>
    <w:rsid w:val="0007552E"/>
    <w:rsid w:val="00094819"/>
    <w:rsid w:val="00094BF5"/>
    <w:rsid w:val="000C2800"/>
    <w:rsid w:val="000D45BE"/>
    <w:rsid w:val="000D5ED9"/>
    <w:rsid w:val="000E01F4"/>
    <w:rsid w:val="00100B7D"/>
    <w:rsid w:val="00101165"/>
    <w:rsid w:val="0010238F"/>
    <w:rsid w:val="00102FAB"/>
    <w:rsid w:val="00106371"/>
    <w:rsid w:val="00106C3D"/>
    <w:rsid w:val="00125251"/>
    <w:rsid w:val="00140F33"/>
    <w:rsid w:val="00145D17"/>
    <w:rsid w:val="00147679"/>
    <w:rsid w:val="00172A27"/>
    <w:rsid w:val="00176F10"/>
    <w:rsid w:val="0018585C"/>
    <w:rsid w:val="00193C59"/>
    <w:rsid w:val="001970E6"/>
    <w:rsid w:val="001A7463"/>
    <w:rsid w:val="001C5098"/>
    <w:rsid w:val="001D39F1"/>
    <w:rsid w:val="001E42B2"/>
    <w:rsid w:val="001E6D0A"/>
    <w:rsid w:val="001F7587"/>
    <w:rsid w:val="002018F4"/>
    <w:rsid w:val="00210EEB"/>
    <w:rsid w:val="00212A71"/>
    <w:rsid w:val="00223B91"/>
    <w:rsid w:val="00230D01"/>
    <w:rsid w:val="002342EB"/>
    <w:rsid w:val="00235962"/>
    <w:rsid w:val="00245AB7"/>
    <w:rsid w:val="00250EEB"/>
    <w:rsid w:val="00253A1A"/>
    <w:rsid w:val="00254DBE"/>
    <w:rsid w:val="0025581C"/>
    <w:rsid w:val="00287BC6"/>
    <w:rsid w:val="0029379E"/>
    <w:rsid w:val="0029602C"/>
    <w:rsid w:val="002A47F6"/>
    <w:rsid w:val="002A4FD9"/>
    <w:rsid w:val="002A680B"/>
    <w:rsid w:val="002B6EA3"/>
    <w:rsid w:val="002D5425"/>
    <w:rsid w:val="002E4A3F"/>
    <w:rsid w:val="002E75A6"/>
    <w:rsid w:val="002F2A28"/>
    <w:rsid w:val="002F34C3"/>
    <w:rsid w:val="002F3CA9"/>
    <w:rsid w:val="002F5312"/>
    <w:rsid w:val="002F7FD7"/>
    <w:rsid w:val="00304E0D"/>
    <w:rsid w:val="00304F14"/>
    <w:rsid w:val="00313028"/>
    <w:rsid w:val="00315BC0"/>
    <w:rsid w:val="00315CB9"/>
    <w:rsid w:val="00315E72"/>
    <w:rsid w:val="00324B8E"/>
    <w:rsid w:val="003562D8"/>
    <w:rsid w:val="003614EA"/>
    <w:rsid w:val="00366C5E"/>
    <w:rsid w:val="003737F8"/>
    <w:rsid w:val="003A2469"/>
    <w:rsid w:val="003B0DA0"/>
    <w:rsid w:val="003B21F2"/>
    <w:rsid w:val="003B22A1"/>
    <w:rsid w:val="003D08C2"/>
    <w:rsid w:val="003D39F5"/>
    <w:rsid w:val="003E0D4B"/>
    <w:rsid w:val="003F06A9"/>
    <w:rsid w:val="004112D9"/>
    <w:rsid w:val="00411457"/>
    <w:rsid w:val="00416A24"/>
    <w:rsid w:val="00417C30"/>
    <w:rsid w:val="004237F2"/>
    <w:rsid w:val="00423D9E"/>
    <w:rsid w:val="00425220"/>
    <w:rsid w:val="004345C3"/>
    <w:rsid w:val="00436832"/>
    <w:rsid w:val="00442304"/>
    <w:rsid w:val="00452177"/>
    <w:rsid w:val="00467E06"/>
    <w:rsid w:val="00473DB8"/>
    <w:rsid w:val="00474971"/>
    <w:rsid w:val="00477103"/>
    <w:rsid w:val="00483538"/>
    <w:rsid w:val="004A71B9"/>
    <w:rsid w:val="004B25CD"/>
    <w:rsid w:val="004B76A6"/>
    <w:rsid w:val="004C4836"/>
    <w:rsid w:val="004C5FA4"/>
    <w:rsid w:val="004D1FC6"/>
    <w:rsid w:val="004D78D3"/>
    <w:rsid w:val="004E4FDF"/>
    <w:rsid w:val="004F3A4C"/>
    <w:rsid w:val="0050326E"/>
    <w:rsid w:val="00503EC5"/>
    <w:rsid w:val="0051067D"/>
    <w:rsid w:val="00514D9F"/>
    <w:rsid w:val="00523107"/>
    <w:rsid w:val="00540346"/>
    <w:rsid w:val="00544F51"/>
    <w:rsid w:val="00547D70"/>
    <w:rsid w:val="0055158B"/>
    <w:rsid w:val="005565E5"/>
    <w:rsid w:val="00556EF1"/>
    <w:rsid w:val="005746F1"/>
    <w:rsid w:val="0058022A"/>
    <w:rsid w:val="00586FDB"/>
    <w:rsid w:val="0059220F"/>
    <w:rsid w:val="00592F38"/>
    <w:rsid w:val="0059352F"/>
    <w:rsid w:val="005B0AAB"/>
    <w:rsid w:val="005B0C24"/>
    <w:rsid w:val="005B2440"/>
    <w:rsid w:val="005C2139"/>
    <w:rsid w:val="005D3D09"/>
    <w:rsid w:val="005D7FBC"/>
    <w:rsid w:val="005E5E62"/>
    <w:rsid w:val="005E6A2D"/>
    <w:rsid w:val="005F2082"/>
    <w:rsid w:val="006054C9"/>
    <w:rsid w:val="00610C70"/>
    <w:rsid w:val="00614490"/>
    <w:rsid w:val="00614702"/>
    <w:rsid w:val="006204C3"/>
    <w:rsid w:val="00621BD9"/>
    <w:rsid w:val="00622799"/>
    <w:rsid w:val="006230AF"/>
    <w:rsid w:val="00624D4E"/>
    <w:rsid w:val="00627498"/>
    <w:rsid w:val="00627B2D"/>
    <w:rsid w:val="00637BFF"/>
    <w:rsid w:val="00655AC2"/>
    <w:rsid w:val="0066285C"/>
    <w:rsid w:val="006740D4"/>
    <w:rsid w:val="00675619"/>
    <w:rsid w:val="006838C9"/>
    <w:rsid w:val="006859CE"/>
    <w:rsid w:val="006908BA"/>
    <w:rsid w:val="00695CC7"/>
    <w:rsid w:val="00695F45"/>
    <w:rsid w:val="006979FF"/>
    <w:rsid w:val="006A168A"/>
    <w:rsid w:val="006A5678"/>
    <w:rsid w:val="006A6D70"/>
    <w:rsid w:val="006B0BFF"/>
    <w:rsid w:val="006B2802"/>
    <w:rsid w:val="006B68BF"/>
    <w:rsid w:val="006C5D18"/>
    <w:rsid w:val="006D3C60"/>
    <w:rsid w:val="006D72F3"/>
    <w:rsid w:val="006E32A6"/>
    <w:rsid w:val="006E6D35"/>
    <w:rsid w:val="006F08A6"/>
    <w:rsid w:val="006F464F"/>
    <w:rsid w:val="006F720B"/>
    <w:rsid w:val="007037A2"/>
    <w:rsid w:val="007065DA"/>
    <w:rsid w:val="007130AF"/>
    <w:rsid w:val="00717805"/>
    <w:rsid w:val="00721869"/>
    <w:rsid w:val="0072589B"/>
    <w:rsid w:val="00725CF2"/>
    <w:rsid w:val="00734F25"/>
    <w:rsid w:val="007364CD"/>
    <w:rsid w:val="0074340D"/>
    <w:rsid w:val="0074529D"/>
    <w:rsid w:val="00756B7B"/>
    <w:rsid w:val="00763E1E"/>
    <w:rsid w:val="00793F01"/>
    <w:rsid w:val="00797C08"/>
    <w:rsid w:val="007B69B3"/>
    <w:rsid w:val="007C453A"/>
    <w:rsid w:val="007D0415"/>
    <w:rsid w:val="007D46B0"/>
    <w:rsid w:val="007D5054"/>
    <w:rsid w:val="007D6683"/>
    <w:rsid w:val="007E2D94"/>
    <w:rsid w:val="007E4427"/>
    <w:rsid w:val="008060E8"/>
    <w:rsid w:val="00814E9B"/>
    <w:rsid w:val="0082294F"/>
    <w:rsid w:val="008351D5"/>
    <w:rsid w:val="00840A2E"/>
    <w:rsid w:val="00841F3B"/>
    <w:rsid w:val="008425B5"/>
    <w:rsid w:val="008446D7"/>
    <w:rsid w:val="00847ECC"/>
    <w:rsid w:val="0085539E"/>
    <w:rsid w:val="008659AB"/>
    <w:rsid w:val="00873EC0"/>
    <w:rsid w:val="008817E1"/>
    <w:rsid w:val="00891883"/>
    <w:rsid w:val="00892D82"/>
    <w:rsid w:val="008A775E"/>
    <w:rsid w:val="008B1306"/>
    <w:rsid w:val="008B482E"/>
    <w:rsid w:val="008D1801"/>
    <w:rsid w:val="008D2C21"/>
    <w:rsid w:val="008F50BF"/>
    <w:rsid w:val="008F7A8F"/>
    <w:rsid w:val="009021A4"/>
    <w:rsid w:val="00921070"/>
    <w:rsid w:val="00922E1B"/>
    <w:rsid w:val="00922EB3"/>
    <w:rsid w:val="00933C63"/>
    <w:rsid w:val="009341EF"/>
    <w:rsid w:val="0094260E"/>
    <w:rsid w:val="009427D4"/>
    <w:rsid w:val="00955595"/>
    <w:rsid w:val="009603F5"/>
    <w:rsid w:val="009671E5"/>
    <w:rsid w:val="00980036"/>
    <w:rsid w:val="0098351E"/>
    <w:rsid w:val="009928DD"/>
    <w:rsid w:val="009941E3"/>
    <w:rsid w:val="009A4A98"/>
    <w:rsid w:val="009B64FB"/>
    <w:rsid w:val="009B6563"/>
    <w:rsid w:val="009C3FBD"/>
    <w:rsid w:val="009D2B44"/>
    <w:rsid w:val="009E513A"/>
    <w:rsid w:val="009F1A75"/>
    <w:rsid w:val="009F2ADD"/>
    <w:rsid w:val="009F6C0A"/>
    <w:rsid w:val="00A1150C"/>
    <w:rsid w:val="00A15076"/>
    <w:rsid w:val="00A17599"/>
    <w:rsid w:val="00A22C38"/>
    <w:rsid w:val="00A23AEA"/>
    <w:rsid w:val="00A320AD"/>
    <w:rsid w:val="00A422F6"/>
    <w:rsid w:val="00A5159E"/>
    <w:rsid w:val="00A54DF6"/>
    <w:rsid w:val="00A55D45"/>
    <w:rsid w:val="00A61960"/>
    <w:rsid w:val="00A61BCC"/>
    <w:rsid w:val="00A671EF"/>
    <w:rsid w:val="00A70E78"/>
    <w:rsid w:val="00A72728"/>
    <w:rsid w:val="00A870E7"/>
    <w:rsid w:val="00A94A22"/>
    <w:rsid w:val="00AA224E"/>
    <w:rsid w:val="00AA61BC"/>
    <w:rsid w:val="00AC30E7"/>
    <w:rsid w:val="00AC4498"/>
    <w:rsid w:val="00AC5673"/>
    <w:rsid w:val="00AE1F33"/>
    <w:rsid w:val="00AE51AF"/>
    <w:rsid w:val="00B01D54"/>
    <w:rsid w:val="00B03E1B"/>
    <w:rsid w:val="00B043A8"/>
    <w:rsid w:val="00B377BE"/>
    <w:rsid w:val="00B37843"/>
    <w:rsid w:val="00B539E3"/>
    <w:rsid w:val="00B67BB3"/>
    <w:rsid w:val="00B70C7C"/>
    <w:rsid w:val="00B70F48"/>
    <w:rsid w:val="00B87A14"/>
    <w:rsid w:val="00B90A24"/>
    <w:rsid w:val="00B94E2F"/>
    <w:rsid w:val="00BA404B"/>
    <w:rsid w:val="00BA6192"/>
    <w:rsid w:val="00BA6C88"/>
    <w:rsid w:val="00BB0364"/>
    <w:rsid w:val="00BB0600"/>
    <w:rsid w:val="00BB45FB"/>
    <w:rsid w:val="00BB561C"/>
    <w:rsid w:val="00BC670E"/>
    <w:rsid w:val="00BD575A"/>
    <w:rsid w:val="00BD7899"/>
    <w:rsid w:val="00BE0455"/>
    <w:rsid w:val="00BE1B48"/>
    <w:rsid w:val="00BE3A6C"/>
    <w:rsid w:val="00BE4E58"/>
    <w:rsid w:val="00C07D95"/>
    <w:rsid w:val="00C1216D"/>
    <w:rsid w:val="00C1428F"/>
    <w:rsid w:val="00C1743C"/>
    <w:rsid w:val="00C203A3"/>
    <w:rsid w:val="00C3194D"/>
    <w:rsid w:val="00C37D57"/>
    <w:rsid w:val="00C439E3"/>
    <w:rsid w:val="00C5394B"/>
    <w:rsid w:val="00C542D0"/>
    <w:rsid w:val="00C54B39"/>
    <w:rsid w:val="00C72291"/>
    <w:rsid w:val="00C90D13"/>
    <w:rsid w:val="00C93153"/>
    <w:rsid w:val="00CA19BB"/>
    <w:rsid w:val="00CB7896"/>
    <w:rsid w:val="00CB7F75"/>
    <w:rsid w:val="00CC1136"/>
    <w:rsid w:val="00CC4674"/>
    <w:rsid w:val="00CC46EF"/>
    <w:rsid w:val="00CC54EC"/>
    <w:rsid w:val="00CC6ED4"/>
    <w:rsid w:val="00CD3609"/>
    <w:rsid w:val="00CD6936"/>
    <w:rsid w:val="00CD6EBB"/>
    <w:rsid w:val="00CE5DDC"/>
    <w:rsid w:val="00CE649C"/>
    <w:rsid w:val="00CF18D2"/>
    <w:rsid w:val="00CF1C61"/>
    <w:rsid w:val="00CF5F08"/>
    <w:rsid w:val="00D11D93"/>
    <w:rsid w:val="00D17BEF"/>
    <w:rsid w:val="00D3325B"/>
    <w:rsid w:val="00D34147"/>
    <w:rsid w:val="00D34793"/>
    <w:rsid w:val="00D353BE"/>
    <w:rsid w:val="00D53592"/>
    <w:rsid w:val="00D62E4D"/>
    <w:rsid w:val="00D637A5"/>
    <w:rsid w:val="00D671B4"/>
    <w:rsid w:val="00D70074"/>
    <w:rsid w:val="00D724E3"/>
    <w:rsid w:val="00D72573"/>
    <w:rsid w:val="00D80D0B"/>
    <w:rsid w:val="00D92D9D"/>
    <w:rsid w:val="00D95BCD"/>
    <w:rsid w:val="00D96FE9"/>
    <w:rsid w:val="00DC5582"/>
    <w:rsid w:val="00DD1112"/>
    <w:rsid w:val="00DD3093"/>
    <w:rsid w:val="00DD507D"/>
    <w:rsid w:val="00DE75B6"/>
    <w:rsid w:val="00DF1D0D"/>
    <w:rsid w:val="00E15C25"/>
    <w:rsid w:val="00E17236"/>
    <w:rsid w:val="00E209D6"/>
    <w:rsid w:val="00E2585C"/>
    <w:rsid w:val="00E37B9D"/>
    <w:rsid w:val="00E45EDD"/>
    <w:rsid w:val="00E472B1"/>
    <w:rsid w:val="00E50BDF"/>
    <w:rsid w:val="00E51C73"/>
    <w:rsid w:val="00E55087"/>
    <w:rsid w:val="00E55384"/>
    <w:rsid w:val="00E56C77"/>
    <w:rsid w:val="00E60462"/>
    <w:rsid w:val="00E6272C"/>
    <w:rsid w:val="00E64362"/>
    <w:rsid w:val="00E72829"/>
    <w:rsid w:val="00E85ED2"/>
    <w:rsid w:val="00E90F72"/>
    <w:rsid w:val="00E9438A"/>
    <w:rsid w:val="00EA1ADB"/>
    <w:rsid w:val="00EA3B4B"/>
    <w:rsid w:val="00EA6229"/>
    <w:rsid w:val="00EB7BEB"/>
    <w:rsid w:val="00ED06A4"/>
    <w:rsid w:val="00ED1809"/>
    <w:rsid w:val="00ED2E0A"/>
    <w:rsid w:val="00EE28FD"/>
    <w:rsid w:val="00EE4F67"/>
    <w:rsid w:val="00EF1C73"/>
    <w:rsid w:val="00EF3FDD"/>
    <w:rsid w:val="00EF5E9B"/>
    <w:rsid w:val="00EF6273"/>
    <w:rsid w:val="00EF6DBF"/>
    <w:rsid w:val="00EF6F11"/>
    <w:rsid w:val="00F1265C"/>
    <w:rsid w:val="00F217A4"/>
    <w:rsid w:val="00F265DC"/>
    <w:rsid w:val="00F26C36"/>
    <w:rsid w:val="00F305CB"/>
    <w:rsid w:val="00F31841"/>
    <w:rsid w:val="00F42067"/>
    <w:rsid w:val="00F458FA"/>
    <w:rsid w:val="00F46FE7"/>
    <w:rsid w:val="00F55833"/>
    <w:rsid w:val="00F560BC"/>
    <w:rsid w:val="00F6542C"/>
    <w:rsid w:val="00F76238"/>
    <w:rsid w:val="00F83F8B"/>
    <w:rsid w:val="00F92016"/>
    <w:rsid w:val="00FA22E6"/>
    <w:rsid w:val="00FA49F9"/>
    <w:rsid w:val="00FA62B6"/>
    <w:rsid w:val="00FA68AE"/>
    <w:rsid w:val="00FB0071"/>
    <w:rsid w:val="00FD68DD"/>
    <w:rsid w:val="00FE542C"/>
    <w:rsid w:val="00FF0E78"/>
    <w:rsid w:val="00FF19EF"/>
    <w:rsid w:val="00FF2116"/>
    <w:rsid w:val="00FF3570"/>
    <w:rsid w:val="05FC3BE0"/>
    <w:rsid w:val="0EA97F9C"/>
    <w:rsid w:val="15CB708E"/>
    <w:rsid w:val="2D9C5B61"/>
    <w:rsid w:val="4A300745"/>
    <w:rsid w:val="694B1A4D"/>
    <w:rsid w:val="74445C8C"/>
    <w:rsid w:val="7BF5086D"/>
    <w:rsid w:val="7D8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styleId="a4">
    <w:name w:val="Emphasis"/>
    <w:uiPriority w:val="20"/>
    <w:qFormat/>
    <w:rPr>
      <w:i w:val="0"/>
      <w:iCs w:val="0"/>
      <w:color w:val="CC0000"/>
    </w:rPr>
  </w:style>
  <w:style w:type="character" w:customStyle="1" w:styleId="Char0">
    <w:name w:val="文档结构图 Char"/>
    <w:link w:val="a5"/>
    <w:rPr>
      <w:rFonts w:ascii="宋体"/>
      <w:kern w:val="2"/>
      <w:sz w:val="18"/>
      <w:szCs w:val="18"/>
    </w:rPr>
  </w:style>
  <w:style w:type="character" w:styleId="a6">
    <w:name w:val="Strong"/>
    <w:qFormat/>
    <w:rPr>
      <w:b/>
      <w:bCs/>
    </w:rPr>
  </w:style>
  <w:style w:type="character" w:customStyle="1" w:styleId="Char1">
    <w:name w:val="批注框文本 Char"/>
    <w:link w:val="a7"/>
    <w:rPr>
      <w:sz w:val="18"/>
      <w:szCs w:val="18"/>
    </w:rPr>
  </w:style>
  <w:style w:type="character" w:customStyle="1" w:styleId="Char2">
    <w:name w:val="页脚 Char"/>
    <w:link w:val="a8"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paragraph" w:styleId="a5">
    <w:name w:val="Document Map"/>
    <w:basedOn w:val="a"/>
    <w:link w:val="Char0"/>
    <w:rPr>
      <w:rFonts w:ascii="宋体"/>
      <w:sz w:val="18"/>
      <w:szCs w:val="18"/>
    </w:rPr>
  </w:style>
  <w:style w:type="paragraph" w:styleId="a7">
    <w:name w:val="Balloon Text"/>
    <w:basedOn w:val="a"/>
    <w:link w:val="Char1"/>
    <w:rPr>
      <w:kern w:val="0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styleId="a4">
    <w:name w:val="Emphasis"/>
    <w:uiPriority w:val="20"/>
    <w:qFormat/>
    <w:rPr>
      <w:i w:val="0"/>
      <w:iCs w:val="0"/>
      <w:color w:val="CC0000"/>
    </w:rPr>
  </w:style>
  <w:style w:type="character" w:customStyle="1" w:styleId="Char0">
    <w:name w:val="文档结构图 Char"/>
    <w:link w:val="a5"/>
    <w:rPr>
      <w:rFonts w:ascii="宋体"/>
      <w:kern w:val="2"/>
      <w:sz w:val="18"/>
      <w:szCs w:val="18"/>
    </w:rPr>
  </w:style>
  <w:style w:type="character" w:styleId="a6">
    <w:name w:val="Strong"/>
    <w:qFormat/>
    <w:rPr>
      <w:b/>
      <w:bCs/>
    </w:rPr>
  </w:style>
  <w:style w:type="character" w:customStyle="1" w:styleId="Char1">
    <w:name w:val="批注框文本 Char"/>
    <w:link w:val="a7"/>
    <w:rPr>
      <w:sz w:val="18"/>
      <w:szCs w:val="18"/>
    </w:rPr>
  </w:style>
  <w:style w:type="character" w:customStyle="1" w:styleId="Char2">
    <w:name w:val="页脚 Char"/>
    <w:link w:val="a8"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customStyle="1" w:styleId="TableText">
    <w:name w:val="Table Text"/>
    <w:pPr>
      <w:snapToGrid w:val="0"/>
      <w:spacing w:before="80" w:after="80"/>
    </w:pPr>
    <w:rPr>
      <w:rFonts w:ascii="Arial" w:hAnsi="Arial"/>
      <w:sz w:val="18"/>
    </w:rPr>
  </w:style>
  <w:style w:type="paragraph" w:styleId="a5">
    <w:name w:val="Document Map"/>
    <w:basedOn w:val="a"/>
    <w:link w:val="Char0"/>
    <w:rPr>
      <w:rFonts w:ascii="宋体"/>
      <w:sz w:val="18"/>
      <w:szCs w:val="18"/>
    </w:rPr>
  </w:style>
  <w:style w:type="paragraph" w:styleId="a7">
    <w:name w:val="Balloon Text"/>
    <w:basedOn w:val="a"/>
    <w:link w:val="Char1"/>
    <w:rPr>
      <w:kern w:val="0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6</Pages>
  <Words>313</Words>
  <Characters>1786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2095</CharactersWithSpaces>
  <SharedDoc>false</SharedDoc>
  <HLinks>
    <vt:vector size="6" baseType="variant"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http://www.tg-net.cn/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Windows 用户</cp:lastModifiedBy>
  <cp:revision>87</cp:revision>
  <cp:lastPrinted>2017-05-19T03:33:00Z</cp:lastPrinted>
  <dcterms:created xsi:type="dcterms:W3CDTF">2014-08-13T02:57:00Z</dcterms:created>
  <dcterms:modified xsi:type="dcterms:W3CDTF">2020-07-06T13:02:00Z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